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DB975" w14:textId="77777777" w:rsidR="00A479FA" w:rsidRPr="00B20190" w:rsidRDefault="00A479FA" w:rsidP="00A479FA">
      <w:pPr>
        <w:suppressAutoHyphens/>
        <w:ind w:right="796"/>
        <w:jc w:val="right"/>
        <w:rPr>
          <w:rFonts w:cs="Arial"/>
        </w:rPr>
      </w:pPr>
      <w:bookmarkStart w:id="0" w:name="_GoBack"/>
      <w:bookmarkEnd w:id="0"/>
      <w:r w:rsidRPr="00B20190">
        <w:rPr>
          <w:rFonts w:cs="Arial"/>
        </w:rPr>
        <w:t>Vertrag Nr.</w:t>
      </w:r>
      <w:r w:rsidRPr="00B20190">
        <w:rPr>
          <w:rFonts w:cs="Arial"/>
        </w:rPr>
        <w:tab/>
      </w:r>
      <w:r w:rsidR="003130F8">
        <w:rPr>
          <w:rFonts w:cs="Arial"/>
        </w:rPr>
        <w:fldChar w:fldCharType="begin">
          <w:ffData>
            <w:name w:val="Text1"/>
            <w:enabled/>
            <w:calcOnExit w:val="0"/>
            <w:textInput/>
          </w:ffData>
        </w:fldChar>
      </w:r>
      <w:bookmarkStart w:id="1" w:name="Text1"/>
      <w:r>
        <w:rPr>
          <w:rFonts w:cs="Arial"/>
        </w:rPr>
        <w:instrText xml:space="preserve"> FORMTEXT </w:instrText>
      </w:r>
      <w:r w:rsidR="003130F8">
        <w:rPr>
          <w:rFonts w:cs="Arial"/>
        </w:rPr>
      </w:r>
      <w:r w:rsidR="003130F8">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130F8">
        <w:rPr>
          <w:rFonts w:cs="Arial"/>
        </w:rPr>
        <w:fldChar w:fldCharType="end"/>
      </w:r>
      <w:bookmarkEnd w:id="1"/>
    </w:p>
    <w:p w14:paraId="2C7DB976" w14:textId="77777777" w:rsidR="00A479FA" w:rsidRDefault="00A479FA" w:rsidP="00A479FA">
      <w:pPr>
        <w:suppressAutoHyphens/>
        <w:ind w:right="796"/>
        <w:rPr>
          <w:rFonts w:cs="Arial"/>
        </w:rPr>
      </w:pPr>
    </w:p>
    <w:p w14:paraId="2C7DB977" w14:textId="77777777" w:rsidR="00A479FA" w:rsidRPr="00B20190" w:rsidRDefault="00A479FA" w:rsidP="00A479FA">
      <w:pPr>
        <w:suppressAutoHyphens/>
        <w:ind w:right="796"/>
        <w:rPr>
          <w:rFonts w:cs="Arial"/>
        </w:rPr>
      </w:pPr>
    </w:p>
    <w:p w14:paraId="2C7DB978" w14:textId="77777777" w:rsidR="00A479FA" w:rsidRPr="001232F5" w:rsidRDefault="00A479FA" w:rsidP="00A479FA">
      <w:pPr>
        <w:ind w:right="796"/>
        <w:jc w:val="center"/>
        <w:rPr>
          <w:rFonts w:cs="Arial"/>
          <w:lang w:val="it-IT"/>
        </w:rPr>
      </w:pPr>
      <w:r w:rsidRPr="001232F5">
        <w:rPr>
          <w:rFonts w:cs="Arial"/>
          <w:lang w:val="it-IT"/>
        </w:rPr>
        <w:t>B I O</w:t>
      </w:r>
      <w:r>
        <w:rPr>
          <w:rFonts w:cs="Arial"/>
          <w:lang w:val="it-IT"/>
        </w:rPr>
        <w:t xml:space="preserve"> – Z E R T I F I Z I E R U N G S V E R E I N B A R U N G</w:t>
      </w:r>
    </w:p>
    <w:p w14:paraId="2C7DB979" w14:textId="77777777" w:rsidR="00A479FA" w:rsidRDefault="00A479FA" w:rsidP="00A479FA">
      <w:pPr>
        <w:tabs>
          <w:tab w:val="left" w:pos="-720"/>
        </w:tabs>
        <w:suppressAutoHyphens/>
        <w:ind w:right="796"/>
        <w:rPr>
          <w:rFonts w:cs="Arial"/>
          <w:b/>
          <w:lang w:val="it-IT"/>
        </w:rPr>
      </w:pPr>
    </w:p>
    <w:p w14:paraId="2C7DB97A" w14:textId="77777777" w:rsidR="00A479FA" w:rsidRPr="00B20190" w:rsidRDefault="00A479FA" w:rsidP="00A479FA">
      <w:pPr>
        <w:tabs>
          <w:tab w:val="left" w:pos="-720"/>
        </w:tabs>
        <w:suppressAutoHyphens/>
        <w:ind w:right="796"/>
        <w:rPr>
          <w:rFonts w:cs="Arial"/>
          <w:lang w:val="it-IT"/>
        </w:rPr>
      </w:pPr>
    </w:p>
    <w:p w14:paraId="2C7DB97B" w14:textId="77777777" w:rsidR="00A479FA" w:rsidRPr="00B20190" w:rsidRDefault="00A479FA" w:rsidP="00A479FA">
      <w:pPr>
        <w:tabs>
          <w:tab w:val="left" w:pos="-720"/>
        </w:tabs>
        <w:suppressAutoHyphens/>
        <w:ind w:right="796"/>
        <w:rPr>
          <w:rFonts w:cs="Arial"/>
          <w:b/>
        </w:rPr>
      </w:pPr>
      <w:r w:rsidRPr="00B20190">
        <w:rPr>
          <w:rFonts w:cs="Arial"/>
        </w:rPr>
        <w:t>zwischen</w:t>
      </w:r>
      <w:r w:rsidRPr="00B20190">
        <w:rPr>
          <w:rFonts w:cs="Arial"/>
        </w:rPr>
        <w:tab/>
      </w:r>
      <w:r w:rsidRPr="00B20190">
        <w:rPr>
          <w:rFonts w:cs="Arial"/>
        </w:rPr>
        <w:tab/>
      </w:r>
      <w:r w:rsidRPr="00B20190">
        <w:rPr>
          <w:rFonts w:cs="Arial"/>
        </w:rPr>
        <w:tab/>
      </w:r>
      <w:r w:rsidRPr="00B20190">
        <w:rPr>
          <w:rFonts w:cs="Arial"/>
          <w:b/>
        </w:rPr>
        <w:t xml:space="preserve">Firma </w:t>
      </w:r>
    </w:p>
    <w:p w14:paraId="2C7DB97C" w14:textId="77777777" w:rsidR="00A479FA" w:rsidRPr="00B20190" w:rsidRDefault="00A479FA" w:rsidP="00A479FA">
      <w:pPr>
        <w:tabs>
          <w:tab w:val="left" w:pos="-720"/>
        </w:tabs>
        <w:suppressAutoHyphens/>
        <w:ind w:right="796"/>
        <w:rPr>
          <w:rFonts w:cs="Arial"/>
          <w:b/>
        </w:rPr>
      </w:pPr>
      <w:r w:rsidRPr="00B20190">
        <w:rPr>
          <w:rFonts w:cs="Arial"/>
          <w:b/>
        </w:rPr>
        <w:tab/>
      </w:r>
      <w:r w:rsidRPr="00B20190">
        <w:rPr>
          <w:rFonts w:cs="Arial"/>
          <w:b/>
        </w:rPr>
        <w:tab/>
      </w:r>
      <w:r w:rsidRPr="00B20190">
        <w:rPr>
          <w:rFonts w:cs="Arial"/>
          <w:b/>
        </w:rPr>
        <w:tab/>
      </w:r>
      <w:r w:rsidRPr="00B20190">
        <w:rPr>
          <w:rFonts w:cs="Arial"/>
          <w:b/>
        </w:rPr>
        <w:tab/>
      </w:r>
      <w:r w:rsidR="003130F8" w:rsidRPr="00B20190">
        <w:rPr>
          <w:rFonts w:cs="Arial"/>
          <w:b/>
        </w:rPr>
        <w:fldChar w:fldCharType="begin"/>
      </w:r>
      <w:r w:rsidRPr="00B20190">
        <w:rPr>
          <w:rFonts w:cs="Arial"/>
          <w:b/>
        </w:rPr>
        <w:instrText xml:space="preserve"> MERGEFIELD Firmenname </w:instrText>
      </w:r>
      <w:r w:rsidR="003130F8" w:rsidRPr="00B20190">
        <w:rPr>
          <w:rFonts w:cs="Arial"/>
          <w:b/>
        </w:rPr>
        <w:fldChar w:fldCharType="end"/>
      </w:r>
      <w:r w:rsidR="003130F8">
        <w:rPr>
          <w:rFonts w:cs="Arial"/>
        </w:rPr>
        <w:fldChar w:fldCharType="begin">
          <w:ffData>
            <w:name w:val="Text2"/>
            <w:enabled/>
            <w:calcOnExit w:val="0"/>
            <w:textInput/>
          </w:ffData>
        </w:fldChar>
      </w:r>
      <w:bookmarkStart w:id="2" w:name="Text2"/>
      <w:r>
        <w:rPr>
          <w:rFonts w:cs="Arial"/>
        </w:rPr>
        <w:instrText xml:space="preserve"> FORMTEXT </w:instrText>
      </w:r>
      <w:r w:rsidR="003130F8">
        <w:rPr>
          <w:rFonts w:cs="Arial"/>
        </w:rPr>
      </w:r>
      <w:r w:rsidR="003130F8">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130F8">
        <w:rPr>
          <w:rFonts w:cs="Arial"/>
        </w:rPr>
        <w:fldChar w:fldCharType="end"/>
      </w:r>
      <w:bookmarkEnd w:id="2"/>
    </w:p>
    <w:p w14:paraId="2C7DB97D" w14:textId="77777777" w:rsidR="00A479FA" w:rsidRPr="00B20190" w:rsidRDefault="00A479FA" w:rsidP="00A479FA">
      <w:pPr>
        <w:tabs>
          <w:tab w:val="left" w:pos="-720"/>
        </w:tabs>
        <w:suppressAutoHyphens/>
        <w:ind w:right="796"/>
        <w:rPr>
          <w:rFonts w:cs="Arial"/>
          <w:b/>
        </w:rPr>
      </w:pPr>
      <w:r w:rsidRPr="00B20190">
        <w:rPr>
          <w:rFonts w:cs="Arial"/>
          <w:b/>
        </w:rPr>
        <w:tab/>
      </w:r>
      <w:r w:rsidRPr="00B20190">
        <w:rPr>
          <w:rFonts w:cs="Arial"/>
          <w:b/>
        </w:rPr>
        <w:tab/>
      </w:r>
      <w:r w:rsidRPr="00B20190">
        <w:rPr>
          <w:rFonts w:cs="Arial"/>
          <w:b/>
        </w:rPr>
        <w:tab/>
      </w:r>
      <w:r w:rsidRPr="00B20190">
        <w:rPr>
          <w:rFonts w:cs="Arial"/>
          <w:b/>
        </w:rPr>
        <w:tab/>
      </w:r>
      <w:r w:rsidR="003130F8">
        <w:rPr>
          <w:rFonts w:cs="Arial"/>
        </w:rPr>
        <w:fldChar w:fldCharType="begin">
          <w:ffData>
            <w:name w:val="Text2"/>
            <w:enabled/>
            <w:calcOnExit w:val="0"/>
            <w:textInput/>
          </w:ffData>
        </w:fldChar>
      </w:r>
      <w:r>
        <w:rPr>
          <w:rFonts w:cs="Arial"/>
        </w:rPr>
        <w:instrText xml:space="preserve"> FORMTEXT </w:instrText>
      </w:r>
      <w:r w:rsidR="003130F8">
        <w:rPr>
          <w:rFonts w:cs="Arial"/>
        </w:rPr>
      </w:r>
      <w:r w:rsidR="003130F8">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130F8">
        <w:rPr>
          <w:rFonts w:cs="Arial"/>
        </w:rPr>
        <w:fldChar w:fldCharType="end"/>
      </w:r>
    </w:p>
    <w:p w14:paraId="2C7DB97E" w14:textId="77777777" w:rsidR="00A479FA" w:rsidRPr="00B20190" w:rsidRDefault="00A479FA" w:rsidP="00A479FA">
      <w:pPr>
        <w:tabs>
          <w:tab w:val="left" w:pos="-720"/>
        </w:tabs>
        <w:suppressAutoHyphens/>
        <w:ind w:right="796"/>
        <w:rPr>
          <w:rFonts w:cs="Arial"/>
          <w:b/>
        </w:rPr>
      </w:pPr>
      <w:r w:rsidRPr="00B20190">
        <w:rPr>
          <w:rFonts w:cs="Arial"/>
          <w:b/>
        </w:rPr>
        <w:tab/>
      </w:r>
      <w:r w:rsidRPr="00B20190">
        <w:rPr>
          <w:rFonts w:cs="Arial"/>
          <w:b/>
        </w:rPr>
        <w:tab/>
      </w:r>
      <w:r w:rsidRPr="00B20190">
        <w:rPr>
          <w:rFonts w:cs="Arial"/>
          <w:b/>
        </w:rPr>
        <w:tab/>
      </w:r>
      <w:r w:rsidRPr="00B20190">
        <w:rPr>
          <w:rFonts w:cs="Arial"/>
          <w:b/>
        </w:rPr>
        <w:tab/>
      </w:r>
      <w:r w:rsidR="003130F8">
        <w:rPr>
          <w:rFonts w:cs="Arial"/>
        </w:rPr>
        <w:fldChar w:fldCharType="begin">
          <w:ffData>
            <w:name w:val="Text2"/>
            <w:enabled/>
            <w:calcOnExit w:val="0"/>
            <w:textInput/>
          </w:ffData>
        </w:fldChar>
      </w:r>
      <w:r>
        <w:rPr>
          <w:rFonts w:cs="Arial"/>
        </w:rPr>
        <w:instrText xml:space="preserve"> FORMTEXT </w:instrText>
      </w:r>
      <w:r w:rsidR="003130F8">
        <w:rPr>
          <w:rFonts w:cs="Arial"/>
        </w:rPr>
      </w:r>
      <w:r w:rsidR="003130F8">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130F8">
        <w:rPr>
          <w:rFonts w:cs="Arial"/>
        </w:rPr>
        <w:fldChar w:fldCharType="end"/>
      </w:r>
    </w:p>
    <w:p w14:paraId="2C7DB97F" w14:textId="77777777" w:rsidR="00A479FA" w:rsidRDefault="00A479FA" w:rsidP="00A479FA">
      <w:pPr>
        <w:tabs>
          <w:tab w:val="left" w:pos="-720"/>
        </w:tabs>
        <w:suppressAutoHyphens/>
        <w:ind w:right="796"/>
        <w:rPr>
          <w:rFonts w:cs="Arial"/>
        </w:rPr>
      </w:pPr>
      <w:r w:rsidRPr="00B20190">
        <w:rPr>
          <w:rFonts w:cs="Arial"/>
          <w:b/>
        </w:rPr>
        <w:tab/>
      </w:r>
      <w:r w:rsidRPr="00B20190">
        <w:rPr>
          <w:rFonts w:cs="Arial"/>
          <w:b/>
        </w:rPr>
        <w:tab/>
      </w:r>
      <w:r w:rsidRPr="00B20190">
        <w:rPr>
          <w:rFonts w:cs="Arial"/>
          <w:b/>
        </w:rPr>
        <w:tab/>
      </w:r>
      <w:r w:rsidRPr="00B20190">
        <w:rPr>
          <w:rFonts w:cs="Arial"/>
          <w:b/>
        </w:rPr>
        <w:tab/>
      </w:r>
      <w:r w:rsidR="003130F8">
        <w:rPr>
          <w:rFonts w:cs="Arial"/>
        </w:rPr>
        <w:fldChar w:fldCharType="begin">
          <w:ffData>
            <w:name w:val="Text2"/>
            <w:enabled/>
            <w:calcOnExit w:val="0"/>
            <w:textInput/>
          </w:ffData>
        </w:fldChar>
      </w:r>
      <w:r>
        <w:rPr>
          <w:rFonts w:cs="Arial"/>
        </w:rPr>
        <w:instrText xml:space="preserve"> FORMTEXT </w:instrText>
      </w:r>
      <w:r w:rsidR="003130F8">
        <w:rPr>
          <w:rFonts w:cs="Arial"/>
        </w:rPr>
      </w:r>
      <w:r w:rsidR="003130F8">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130F8">
        <w:rPr>
          <w:rFonts w:cs="Arial"/>
        </w:rPr>
        <w:fldChar w:fldCharType="end"/>
      </w:r>
    </w:p>
    <w:p w14:paraId="2C7DB980" w14:textId="77777777" w:rsidR="00A479FA" w:rsidRPr="00B20190" w:rsidRDefault="00A479FA" w:rsidP="00A479FA">
      <w:pPr>
        <w:tabs>
          <w:tab w:val="left" w:pos="-720"/>
        </w:tabs>
        <w:suppressAutoHyphens/>
        <w:ind w:right="796"/>
        <w:rPr>
          <w:rFonts w:cs="Arial"/>
          <w:b/>
        </w:rPr>
      </w:pPr>
    </w:p>
    <w:p w14:paraId="2C7DB981" w14:textId="77777777" w:rsidR="00A479FA" w:rsidRDefault="00A479FA" w:rsidP="00A479FA">
      <w:pPr>
        <w:tabs>
          <w:tab w:val="left" w:pos="-720"/>
        </w:tabs>
        <w:suppressAutoHyphens/>
        <w:ind w:right="796"/>
        <w:rPr>
          <w:rFonts w:cs="Arial"/>
        </w:rPr>
      </w:pPr>
      <w:r w:rsidRPr="00B20190">
        <w:rPr>
          <w:rFonts w:cs="Arial"/>
          <w:b/>
        </w:rPr>
        <w:tab/>
      </w:r>
      <w:r w:rsidRPr="00B20190">
        <w:rPr>
          <w:rFonts w:cs="Arial"/>
          <w:b/>
        </w:rPr>
        <w:tab/>
      </w:r>
      <w:r w:rsidRPr="00B20190">
        <w:rPr>
          <w:rFonts w:cs="Arial"/>
          <w:b/>
        </w:rPr>
        <w:tab/>
      </w:r>
      <w:r w:rsidRPr="00B20190">
        <w:rPr>
          <w:rFonts w:cs="Arial"/>
          <w:b/>
        </w:rPr>
        <w:tab/>
      </w:r>
      <w:r>
        <w:rPr>
          <w:rFonts w:cs="Arial"/>
          <w:b/>
        </w:rPr>
        <w:t xml:space="preserve">SGS-ID: </w:t>
      </w:r>
      <w:r w:rsidR="003130F8">
        <w:rPr>
          <w:rFonts w:cs="Arial"/>
        </w:rPr>
        <w:fldChar w:fldCharType="begin">
          <w:ffData>
            <w:name w:val="Text2"/>
            <w:enabled/>
            <w:calcOnExit w:val="0"/>
            <w:textInput/>
          </w:ffData>
        </w:fldChar>
      </w:r>
      <w:r>
        <w:rPr>
          <w:rFonts w:cs="Arial"/>
        </w:rPr>
        <w:instrText xml:space="preserve"> FORMTEXT </w:instrText>
      </w:r>
      <w:r w:rsidR="003130F8">
        <w:rPr>
          <w:rFonts w:cs="Arial"/>
        </w:rPr>
      </w:r>
      <w:r w:rsidR="003130F8">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130F8">
        <w:rPr>
          <w:rFonts w:cs="Arial"/>
        </w:rPr>
        <w:fldChar w:fldCharType="end"/>
      </w:r>
    </w:p>
    <w:p w14:paraId="2C7DB982" w14:textId="77777777" w:rsidR="00A479FA" w:rsidRPr="00B20190" w:rsidRDefault="00A479FA" w:rsidP="00A479FA">
      <w:pPr>
        <w:tabs>
          <w:tab w:val="left" w:pos="-720"/>
        </w:tabs>
        <w:suppressAutoHyphens/>
        <w:ind w:right="796"/>
        <w:rPr>
          <w:rFonts w:cs="Arial"/>
        </w:rPr>
      </w:pPr>
    </w:p>
    <w:p w14:paraId="2C7DB983" w14:textId="77777777" w:rsidR="00A479FA" w:rsidRPr="00B20190" w:rsidRDefault="00A479FA" w:rsidP="00A479FA">
      <w:pPr>
        <w:tabs>
          <w:tab w:val="left" w:pos="-720"/>
        </w:tabs>
        <w:suppressAutoHyphens/>
        <w:ind w:right="796"/>
        <w:rPr>
          <w:rFonts w:cs="Arial"/>
        </w:rPr>
      </w:pPr>
      <w:r w:rsidRPr="00B20190">
        <w:rPr>
          <w:rFonts w:cs="Arial"/>
        </w:rPr>
        <w:tab/>
      </w:r>
      <w:r w:rsidRPr="00B20190">
        <w:rPr>
          <w:rFonts w:cs="Arial"/>
        </w:rPr>
        <w:tab/>
      </w:r>
      <w:r w:rsidRPr="00B20190">
        <w:rPr>
          <w:rFonts w:cs="Arial"/>
        </w:rPr>
        <w:tab/>
      </w:r>
      <w:r w:rsidRPr="00B20190">
        <w:rPr>
          <w:rFonts w:cs="Arial"/>
        </w:rPr>
        <w:tab/>
        <w:t>- nachfolgend „Auftraggeber“ genannt -</w:t>
      </w:r>
    </w:p>
    <w:p w14:paraId="2C7DB984" w14:textId="77777777" w:rsidR="00A479FA" w:rsidRPr="00B20190" w:rsidRDefault="00A479FA" w:rsidP="00A479FA">
      <w:pPr>
        <w:tabs>
          <w:tab w:val="left" w:pos="-720"/>
        </w:tabs>
        <w:suppressAutoHyphens/>
        <w:ind w:right="796"/>
        <w:rPr>
          <w:rFonts w:cs="Arial"/>
        </w:rPr>
      </w:pPr>
    </w:p>
    <w:p w14:paraId="2C7DB985" w14:textId="77777777" w:rsidR="00A479FA" w:rsidRPr="00B20190" w:rsidRDefault="00A479FA" w:rsidP="00A479FA">
      <w:pPr>
        <w:tabs>
          <w:tab w:val="left" w:pos="-720"/>
        </w:tabs>
        <w:suppressAutoHyphens/>
        <w:ind w:right="796"/>
        <w:rPr>
          <w:rFonts w:cs="Arial"/>
        </w:rPr>
      </w:pPr>
    </w:p>
    <w:p w14:paraId="2C7DB986" w14:textId="77777777" w:rsidR="00A479FA" w:rsidRPr="00B20190" w:rsidRDefault="00A479FA" w:rsidP="00A479FA">
      <w:pPr>
        <w:tabs>
          <w:tab w:val="left" w:pos="-720"/>
        </w:tabs>
        <w:suppressAutoHyphens/>
        <w:ind w:right="796"/>
        <w:rPr>
          <w:rFonts w:cs="Arial"/>
        </w:rPr>
      </w:pPr>
      <w:r w:rsidRPr="00B20190">
        <w:rPr>
          <w:rFonts w:cs="Arial"/>
        </w:rPr>
        <w:t>und der</w:t>
      </w:r>
      <w:r w:rsidRPr="00B20190">
        <w:rPr>
          <w:rFonts w:cs="Arial"/>
        </w:rPr>
        <w:tab/>
      </w:r>
      <w:r w:rsidRPr="00B20190">
        <w:rPr>
          <w:rFonts w:cs="Arial"/>
        </w:rPr>
        <w:tab/>
      </w:r>
      <w:r w:rsidRPr="00B20190">
        <w:rPr>
          <w:rFonts w:cs="Arial"/>
        </w:rPr>
        <w:tab/>
      </w:r>
      <w:r>
        <w:rPr>
          <w:rFonts w:cs="Arial"/>
        </w:rPr>
        <w:tab/>
      </w:r>
      <w:r w:rsidRPr="002E21D5">
        <w:rPr>
          <w:rFonts w:cs="Arial"/>
          <w:b/>
        </w:rPr>
        <w:t>SGS Austria Controll-Co. Ges.m.b.H.</w:t>
      </w:r>
    </w:p>
    <w:p w14:paraId="2C7DB987" w14:textId="77777777" w:rsidR="00A479FA" w:rsidRPr="00B20190" w:rsidRDefault="00A479FA" w:rsidP="00A479FA">
      <w:pPr>
        <w:tabs>
          <w:tab w:val="left" w:pos="-720"/>
        </w:tabs>
        <w:suppressAutoHyphens/>
        <w:ind w:right="796"/>
        <w:rPr>
          <w:rFonts w:cs="Arial"/>
        </w:rPr>
      </w:pPr>
      <w:r w:rsidRPr="00B20190">
        <w:rPr>
          <w:rFonts w:cs="Arial"/>
        </w:rPr>
        <w:tab/>
      </w:r>
      <w:r w:rsidRPr="00B20190">
        <w:rPr>
          <w:rFonts w:cs="Arial"/>
        </w:rPr>
        <w:tab/>
      </w:r>
      <w:r w:rsidRPr="00B20190">
        <w:rPr>
          <w:rFonts w:cs="Arial"/>
        </w:rPr>
        <w:tab/>
      </w:r>
      <w:r w:rsidRPr="00B20190">
        <w:rPr>
          <w:rFonts w:cs="Arial"/>
        </w:rPr>
        <w:tab/>
      </w:r>
      <w:r>
        <w:rPr>
          <w:rFonts w:cs="Arial"/>
        </w:rPr>
        <w:t>Grünbergstraße 1</w:t>
      </w:r>
      <w:r w:rsidRPr="00B20190">
        <w:rPr>
          <w:rFonts w:cs="Arial"/>
        </w:rPr>
        <w:t>5</w:t>
      </w:r>
    </w:p>
    <w:p w14:paraId="2C7DB988" w14:textId="77777777" w:rsidR="00A479FA" w:rsidRPr="00B20190" w:rsidRDefault="00A479FA" w:rsidP="00A479FA">
      <w:pPr>
        <w:tabs>
          <w:tab w:val="left" w:pos="-720"/>
        </w:tabs>
        <w:suppressAutoHyphens/>
        <w:ind w:right="796"/>
        <w:rPr>
          <w:rFonts w:cs="Arial"/>
        </w:rPr>
      </w:pPr>
      <w:r>
        <w:rPr>
          <w:rFonts w:cs="Arial"/>
        </w:rPr>
        <w:tab/>
      </w:r>
      <w:r>
        <w:rPr>
          <w:rFonts w:cs="Arial"/>
        </w:rPr>
        <w:tab/>
      </w:r>
      <w:r>
        <w:rPr>
          <w:rFonts w:cs="Arial"/>
        </w:rPr>
        <w:tab/>
      </w:r>
      <w:r>
        <w:rPr>
          <w:rFonts w:cs="Arial"/>
        </w:rPr>
        <w:tab/>
        <w:t>112</w:t>
      </w:r>
      <w:r w:rsidRPr="00B20190">
        <w:rPr>
          <w:rFonts w:cs="Arial"/>
        </w:rPr>
        <w:t>0 Wien</w:t>
      </w:r>
    </w:p>
    <w:p w14:paraId="2C7DB989" w14:textId="77777777" w:rsidR="00A479FA" w:rsidRPr="00B20190" w:rsidRDefault="00A479FA" w:rsidP="00A479FA">
      <w:pPr>
        <w:tabs>
          <w:tab w:val="left" w:pos="-720"/>
        </w:tabs>
        <w:suppressAutoHyphens/>
        <w:ind w:right="796"/>
        <w:rPr>
          <w:rFonts w:cs="Arial"/>
        </w:rPr>
      </w:pPr>
      <w:r w:rsidRPr="00B20190">
        <w:rPr>
          <w:rFonts w:cs="Arial"/>
        </w:rPr>
        <w:tab/>
      </w:r>
      <w:r>
        <w:rPr>
          <w:rFonts w:cs="Arial"/>
        </w:rPr>
        <w:tab/>
      </w:r>
      <w:r>
        <w:rPr>
          <w:rFonts w:cs="Arial"/>
        </w:rPr>
        <w:tab/>
      </w:r>
      <w:r>
        <w:rPr>
          <w:rFonts w:cs="Arial"/>
        </w:rPr>
        <w:tab/>
        <w:t>als Inhaberin der Zertifizierungs</w:t>
      </w:r>
      <w:r w:rsidRPr="00B20190">
        <w:rPr>
          <w:rFonts w:cs="Arial"/>
        </w:rPr>
        <w:t>stelle</w:t>
      </w:r>
      <w:r>
        <w:rPr>
          <w:rFonts w:cs="Arial"/>
        </w:rPr>
        <w:t>, Code-Nummer</w:t>
      </w:r>
      <w:r w:rsidRPr="00B20190">
        <w:rPr>
          <w:rFonts w:cs="Arial"/>
        </w:rPr>
        <w:t xml:space="preserve"> AT-</w:t>
      </w:r>
      <w:r>
        <w:rPr>
          <w:rFonts w:cs="Arial"/>
        </w:rPr>
        <w:t>BIO</w:t>
      </w:r>
      <w:r w:rsidRPr="00B20190">
        <w:rPr>
          <w:rFonts w:cs="Arial"/>
        </w:rPr>
        <w:t>-</w:t>
      </w:r>
      <w:r>
        <w:rPr>
          <w:rFonts w:cs="Arial"/>
        </w:rPr>
        <w:t>902</w:t>
      </w:r>
    </w:p>
    <w:p w14:paraId="2C7DB98A" w14:textId="77777777" w:rsidR="00A479FA" w:rsidRPr="00B20190" w:rsidRDefault="00A479FA" w:rsidP="00A479FA">
      <w:pPr>
        <w:tabs>
          <w:tab w:val="left" w:pos="-720"/>
        </w:tabs>
        <w:suppressAutoHyphens/>
        <w:ind w:right="796"/>
        <w:rPr>
          <w:rFonts w:cs="Arial"/>
        </w:rPr>
      </w:pPr>
    </w:p>
    <w:p w14:paraId="2C7DB98B" w14:textId="77777777" w:rsidR="00A479FA" w:rsidRDefault="00A479FA" w:rsidP="00A479FA">
      <w:pPr>
        <w:tabs>
          <w:tab w:val="left" w:pos="-720"/>
        </w:tabs>
        <w:suppressAutoHyphens/>
        <w:ind w:left="2880" w:right="796"/>
        <w:rPr>
          <w:rFonts w:cs="Arial"/>
        </w:rPr>
      </w:pPr>
      <w:r w:rsidRPr="00B20190">
        <w:rPr>
          <w:rFonts w:cs="Arial"/>
        </w:rPr>
        <w:t>- nachsteh</w:t>
      </w:r>
      <w:r>
        <w:rPr>
          <w:rFonts w:cs="Arial"/>
        </w:rPr>
        <w:t>end „Zertifizierungs</w:t>
      </w:r>
      <w:r w:rsidRPr="00B20190">
        <w:rPr>
          <w:rFonts w:cs="Arial"/>
        </w:rPr>
        <w:t>stelle</w:t>
      </w:r>
      <w:r w:rsidRPr="00862D5F">
        <w:rPr>
          <w:rFonts w:cs="Arial"/>
          <w:color w:val="000000"/>
        </w:rPr>
        <w:t>“ (SGS)</w:t>
      </w:r>
      <w:r>
        <w:rPr>
          <w:rFonts w:cs="Arial"/>
          <w:color w:val="FF0000"/>
        </w:rPr>
        <w:t xml:space="preserve"> </w:t>
      </w:r>
      <w:r w:rsidRPr="00B20190">
        <w:rPr>
          <w:rFonts w:cs="Arial"/>
        </w:rPr>
        <w:t xml:space="preserve">genannt </w:t>
      </w:r>
      <w:r w:rsidR="000C5746">
        <w:rPr>
          <w:rFonts w:cs="Arial"/>
        </w:rPr>
        <w:t>-</w:t>
      </w:r>
    </w:p>
    <w:p w14:paraId="2C7DB98C" w14:textId="77777777" w:rsidR="00A479FA" w:rsidRPr="00B20190" w:rsidRDefault="00A479FA" w:rsidP="00A479FA">
      <w:pPr>
        <w:tabs>
          <w:tab w:val="left" w:pos="-720"/>
        </w:tabs>
        <w:suppressAutoHyphens/>
        <w:ind w:left="2880" w:right="796"/>
        <w:rPr>
          <w:rFonts w:cs="Arial"/>
        </w:rPr>
      </w:pPr>
    </w:p>
    <w:p w14:paraId="2C7DB98D" w14:textId="77777777" w:rsidR="00A479FA" w:rsidRDefault="00A479FA" w:rsidP="00A479FA">
      <w:pPr>
        <w:tabs>
          <w:tab w:val="left" w:pos="-720"/>
        </w:tabs>
        <w:suppressAutoHyphens/>
        <w:ind w:left="2880" w:right="796"/>
        <w:rPr>
          <w:rFonts w:cs="Arial"/>
        </w:rPr>
      </w:pPr>
      <w:r w:rsidRPr="00B20190">
        <w:rPr>
          <w:rFonts w:cs="Arial"/>
        </w:rPr>
        <w:t xml:space="preserve">- </w:t>
      </w:r>
      <w:r>
        <w:rPr>
          <w:rFonts w:cs="Arial"/>
        </w:rPr>
        <w:t xml:space="preserve">beide </w:t>
      </w:r>
      <w:r w:rsidRPr="00B20190">
        <w:rPr>
          <w:rFonts w:cs="Arial"/>
        </w:rPr>
        <w:t>nachstehend gemeinsam oder einzeln auch „Vertragspartner“ genannt -</w:t>
      </w:r>
    </w:p>
    <w:p w14:paraId="2C7DB98E" w14:textId="77777777" w:rsidR="00A479FA" w:rsidRPr="00B20190" w:rsidRDefault="00A479FA" w:rsidP="00A479FA">
      <w:pPr>
        <w:tabs>
          <w:tab w:val="left" w:pos="-720"/>
        </w:tabs>
        <w:suppressAutoHyphens/>
        <w:ind w:right="796"/>
        <w:rPr>
          <w:rFonts w:cs="Arial"/>
        </w:rPr>
      </w:pPr>
    </w:p>
    <w:p w14:paraId="2C7DB98F" w14:textId="77777777" w:rsidR="00A479FA" w:rsidRPr="00B20190" w:rsidRDefault="00A479FA" w:rsidP="00A479FA">
      <w:pPr>
        <w:tabs>
          <w:tab w:val="left" w:pos="-720"/>
        </w:tabs>
        <w:suppressAutoHyphens/>
        <w:ind w:right="794"/>
        <w:jc w:val="center"/>
        <w:rPr>
          <w:rFonts w:cs="Arial"/>
          <w:b/>
        </w:rPr>
      </w:pPr>
      <w:r w:rsidRPr="00B20190">
        <w:rPr>
          <w:rFonts w:cs="Arial"/>
          <w:b/>
        </w:rPr>
        <w:t>§ 1</w:t>
      </w:r>
    </w:p>
    <w:p w14:paraId="2C7DB990" w14:textId="77777777" w:rsidR="00A479FA" w:rsidRPr="00B20190" w:rsidRDefault="00A479FA" w:rsidP="00A479FA">
      <w:pPr>
        <w:tabs>
          <w:tab w:val="left" w:pos="-720"/>
        </w:tabs>
        <w:suppressAutoHyphens/>
        <w:ind w:right="796"/>
        <w:rPr>
          <w:rFonts w:cs="Arial"/>
        </w:rPr>
      </w:pPr>
    </w:p>
    <w:p w14:paraId="2C7DB991" w14:textId="77777777" w:rsidR="00A479FA" w:rsidRPr="00B20190" w:rsidRDefault="00A479FA" w:rsidP="00A479FA">
      <w:pPr>
        <w:tabs>
          <w:tab w:val="center" w:pos="4512"/>
        </w:tabs>
        <w:suppressAutoHyphens/>
        <w:ind w:right="794"/>
        <w:jc w:val="center"/>
        <w:rPr>
          <w:rFonts w:cs="Arial"/>
          <w:b/>
        </w:rPr>
      </w:pPr>
      <w:r w:rsidRPr="00B20190">
        <w:rPr>
          <w:rFonts w:cs="Arial"/>
          <w:b/>
        </w:rPr>
        <w:t>VERTRAGSGEGENSTAND</w:t>
      </w:r>
    </w:p>
    <w:p w14:paraId="2C7DB992" w14:textId="77777777" w:rsidR="00A479FA" w:rsidRPr="00B20190" w:rsidRDefault="00A479FA" w:rsidP="00A479FA">
      <w:pPr>
        <w:tabs>
          <w:tab w:val="left" w:pos="-720"/>
        </w:tabs>
        <w:suppressAutoHyphens/>
        <w:ind w:right="796"/>
        <w:rPr>
          <w:rFonts w:cs="Arial"/>
        </w:rPr>
      </w:pPr>
    </w:p>
    <w:p w14:paraId="2C7DB993" w14:textId="77777777" w:rsidR="00A479FA" w:rsidRPr="00CD578B" w:rsidRDefault="00A479FA" w:rsidP="00A479FA">
      <w:pPr>
        <w:numPr>
          <w:ilvl w:val="0"/>
          <w:numId w:val="40"/>
        </w:numPr>
        <w:tabs>
          <w:tab w:val="clear" w:pos="360"/>
          <w:tab w:val="left" w:pos="-720"/>
          <w:tab w:val="num" w:pos="284"/>
        </w:tabs>
        <w:suppressAutoHyphens/>
        <w:spacing w:after="120"/>
        <w:ind w:left="284" w:right="794" w:hanging="284"/>
        <w:jc w:val="both"/>
        <w:rPr>
          <w:rFonts w:cs="Arial"/>
        </w:rPr>
      </w:pPr>
      <w:r w:rsidRPr="00CD578B">
        <w:rPr>
          <w:rFonts w:cs="Arial"/>
        </w:rPr>
        <w:t>Der Auftraggeber beauftragt die Zertifizierungsstelle (SGS) mit der Durchführung der im Zertifizierungsprogramm angeführten Dienstleistungen bezüglich aller Produkte aus biologischer Landwirtschaft, die in seinem Unternehmen aufbereitet, gelagert, aus einem Drittland eingeführt, in Verkehr gebracht oder ausgeführt werden.</w:t>
      </w:r>
    </w:p>
    <w:p w14:paraId="2C7DB994" w14:textId="77777777" w:rsidR="00A479FA" w:rsidRPr="00B20190" w:rsidRDefault="00A479FA" w:rsidP="00A479FA">
      <w:pPr>
        <w:tabs>
          <w:tab w:val="left" w:pos="-720"/>
          <w:tab w:val="num" w:pos="284"/>
        </w:tabs>
        <w:suppressAutoHyphens/>
        <w:spacing w:after="120"/>
        <w:ind w:left="284" w:right="794"/>
        <w:jc w:val="both"/>
        <w:rPr>
          <w:rFonts w:cs="Arial"/>
        </w:rPr>
      </w:pPr>
      <w:r w:rsidRPr="00B20190">
        <w:rPr>
          <w:rFonts w:cs="Arial"/>
        </w:rPr>
        <w:t>G</w:t>
      </w:r>
      <w:r>
        <w:rPr>
          <w:rFonts w:cs="Arial"/>
        </w:rPr>
        <w:t xml:space="preserve">rundlage für die im </w:t>
      </w:r>
      <w:r w:rsidRPr="00862D5F">
        <w:rPr>
          <w:rFonts w:cs="Arial"/>
          <w:color w:val="000000"/>
        </w:rPr>
        <w:t>Zerti</w:t>
      </w:r>
      <w:r>
        <w:rPr>
          <w:rFonts w:cs="Arial"/>
          <w:color w:val="000000"/>
        </w:rPr>
        <w:t>fi</w:t>
      </w:r>
      <w:r w:rsidRPr="00862D5F">
        <w:rPr>
          <w:rFonts w:cs="Arial"/>
          <w:color w:val="000000"/>
        </w:rPr>
        <w:t xml:space="preserve">zierungsprogramm </w:t>
      </w:r>
      <w:r w:rsidRPr="00B20190">
        <w:rPr>
          <w:rFonts w:cs="Arial"/>
        </w:rPr>
        <w:t>aufgeführten Dienstleistungen sind folgende Bestimmungen in der jeweils gültigen Fassung:</w:t>
      </w:r>
    </w:p>
    <w:p w14:paraId="2C7DB995" w14:textId="77777777" w:rsidR="00A479FA" w:rsidRDefault="00A479FA" w:rsidP="00A479FA">
      <w:pPr>
        <w:keepLines w:val="0"/>
        <w:widowControl w:val="0"/>
        <w:numPr>
          <w:ilvl w:val="1"/>
          <w:numId w:val="33"/>
        </w:numPr>
        <w:tabs>
          <w:tab w:val="clear" w:pos="1080"/>
          <w:tab w:val="left" w:pos="-720"/>
        </w:tabs>
        <w:suppressAutoHyphens/>
        <w:spacing w:after="120"/>
        <w:ind w:left="630" w:right="796"/>
        <w:jc w:val="both"/>
        <w:rPr>
          <w:rFonts w:cs="Arial"/>
        </w:rPr>
      </w:pPr>
      <w:r w:rsidRPr="00B20190">
        <w:rPr>
          <w:rFonts w:cs="Arial"/>
        </w:rPr>
        <w:t>die Verordnung (EG) Nr. 834/2007 des Rates vom 28.Juni 2007 über die biologische Produktion und die Kennzeichnung von biologischen Erzeugnissen und zur Aufhebung der Verordnung (EWG) Nr. 2092/91 sowie die Verordnung (EG) Nr. 889/2008 der Kommission vom 05.September 2008 mit Durchführungsvorschriften zur Verordnung (EG) Nr. 834/2007 des Rates über die biologische Produktion und die Kennzeichnung von biologischen Erzeugnissen hinsichtlich der biologischen Produktion, Kennzeichnung und Kontrolle im nachstehenden kurz VO (EG) Nr. 834/2007 und VO (EG) Nr. 889/2008 genan</w:t>
      </w:r>
      <w:r>
        <w:rPr>
          <w:rFonts w:cs="Arial"/>
        </w:rPr>
        <w:t>nt.</w:t>
      </w:r>
    </w:p>
    <w:p w14:paraId="2C7DB996" w14:textId="77777777" w:rsidR="00A479FA" w:rsidRPr="001E2FC1" w:rsidRDefault="00A479FA" w:rsidP="00A479FA">
      <w:pPr>
        <w:keepLines w:val="0"/>
        <w:widowControl w:val="0"/>
        <w:tabs>
          <w:tab w:val="left" w:pos="-720"/>
          <w:tab w:val="num" w:pos="284"/>
          <w:tab w:val="num" w:pos="1080"/>
        </w:tabs>
        <w:suppressAutoHyphens/>
        <w:spacing w:after="120"/>
        <w:ind w:left="630" w:right="796"/>
        <w:jc w:val="both"/>
        <w:rPr>
          <w:rFonts w:cs="Arial"/>
        </w:rPr>
      </w:pPr>
      <w:r w:rsidRPr="001E2FC1">
        <w:rPr>
          <w:rFonts w:cs="Arial"/>
        </w:rPr>
        <w:t>Die gültige Fassung finden Sie unter www.sgs-kontrolle.at.</w:t>
      </w:r>
    </w:p>
    <w:p w14:paraId="2C7DB997" w14:textId="77777777" w:rsidR="00A479FA" w:rsidRPr="00B20190" w:rsidRDefault="00A479FA" w:rsidP="00A479FA">
      <w:pPr>
        <w:keepLines w:val="0"/>
        <w:widowControl w:val="0"/>
        <w:numPr>
          <w:ilvl w:val="1"/>
          <w:numId w:val="33"/>
        </w:numPr>
        <w:tabs>
          <w:tab w:val="clear" w:pos="1080"/>
        </w:tabs>
        <w:suppressAutoHyphens/>
        <w:spacing w:after="120"/>
        <w:ind w:left="630" w:right="796"/>
        <w:jc w:val="both"/>
        <w:rPr>
          <w:rFonts w:cs="Arial"/>
        </w:rPr>
      </w:pPr>
      <w:r w:rsidRPr="00B20190">
        <w:rPr>
          <w:rFonts w:cs="Arial"/>
        </w:rPr>
        <w:t>das Österreichisches Lebensmittelbuch Codexkapitel A 8 (nachstehend ÖLMB Codexkapitel A 8 genannt)</w:t>
      </w:r>
    </w:p>
    <w:p w14:paraId="2C7DB998" w14:textId="77777777" w:rsidR="00A479FA" w:rsidRPr="00B20190" w:rsidRDefault="00A479FA" w:rsidP="00A479FA">
      <w:pPr>
        <w:keepLines w:val="0"/>
        <w:widowControl w:val="0"/>
        <w:numPr>
          <w:ilvl w:val="1"/>
          <w:numId w:val="33"/>
        </w:numPr>
        <w:tabs>
          <w:tab w:val="clear" w:pos="1080"/>
        </w:tabs>
        <w:suppressAutoHyphens/>
        <w:spacing w:after="120"/>
        <w:ind w:left="630" w:right="796"/>
        <w:jc w:val="both"/>
        <w:rPr>
          <w:rFonts w:cs="Arial"/>
        </w:rPr>
      </w:pPr>
      <w:r w:rsidRPr="00B20190">
        <w:rPr>
          <w:rFonts w:cs="Arial"/>
        </w:rPr>
        <w:t>sonstige privatrechtliche Vorgaben (z.B. Vorgaben von Bioverbänden oder Vorgaben von Kunden des Auftraggebers)</w:t>
      </w:r>
    </w:p>
    <w:p w14:paraId="2C7DB999" w14:textId="77777777" w:rsidR="00A479FA" w:rsidRPr="00310F42" w:rsidRDefault="00A479FA" w:rsidP="00310F42">
      <w:pPr>
        <w:keepLines w:val="0"/>
        <w:spacing w:after="120"/>
        <w:ind w:left="272" w:right="794"/>
        <w:jc w:val="both"/>
        <w:rPr>
          <w:rFonts w:ascii="Univers" w:hAnsi="Univers"/>
          <w:lang w:val="de-DE" w:eastAsia="ar-SA"/>
        </w:rPr>
      </w:pPr>
      <w:r w:rsidRPr="00B20190">
        <w:rPr>
          <w:rFonts w:cs="Arial"/>
        </w:rPr>
        <w:t>Die allgemeinen Geschäftsbedingungen find</w:t>
      </w:r>
      <w:r>
        <w:rPr>
          <w:rFonts w:cs="Arial"/>
        </w:rPr>
        <w:t xml:space="preserve">en Sie auf unserer Webseite: </w:t>
      </w:r>
      <w:r>
        <w:rPr>
          <w:rFonts w:cs="Arial"/>
        </w:rPr>
        <w:br/>
      </w:r>
      <w:hyperlink r:id="rId11" w:history="1">
        <w:r>
          <w:rPr>
            <w:rStyle w:val="Hyperlink"/>
            <w:rFonts w:ascii="Univers" w:hAnsi="Univers"/>
            <w:lang w:val="de-DE" w:eastAsia="ar-SA"/>
          </w:rPr>
          <w:t>http://www.sgsgroup.at/de-DE/Terms-and-Conditions.aspx</w:t>
        </w:r>
      </w:hyperlink>
      <w:r>
        <w:rPr>
          <w:rFonts w:ascii="Univers" w:hAnsi="Univers"/>
          <w:lang w:val="de-DE" w:eastAsia="ar-SA"/>
        </w:rPr>
        <w:t xml:space="preserve"> (AGB für Österreich)</w:t>
      </w:r>
    </w:p>
    <w:p w14:paraId="2C7DB99A" w14:textId="77777777" w:rsidR="00A479FA" w:rsidRPr="00E630AE" w:rsidRDefault="00A479FA" w:rsidP="00A479FA">
      <w:pPr>
        <w:keepLines w:val="0"/>
        <w:widowControl w:val="0"/>
        <w:numPr>
          <w:ilvl w:val="0"/>
          <w:numId w:val="33"/>
        </w:numPr>
        <w:tabs>
          <w:tab w:val="left" w:pos="-720"/>
          <w:tab w:val="num" w:pos="284"/>
        </w:tabs>
        <w:suppressAutoHyphens/>
        <w:spacing w:after="120"/>
        <w:ind w:left="289" w:right="794" w:hanging="289"/>
        <w:jc w:val="both"/>
        <w:rPr>
          <w:rFonts w:cs="Arial"/>
        </w:rPr>
      </w:pPr>
      <w:r>
        <w:rPr>
          <w:rFonts w:cs="Arial"/>
        </w:rPr>
        <w:t xml:space="preserve">Die </w:t>
      </w:r>
      <w:r w:rsidRPr="00862D5F">
        <w:rPr>
          <w:rFonts w:cs="Arial"/>
          <w:color w:val="000000"/>
        </w:rPr>
        <w:t>Zertifizierungsstelle (SGS)</w:t>
      </w:r>
      <w:r w:rsidRPr="00B20190">
        <w:rPr>
          <w:rFonts w:cs="Arial"/>
        </w:rPr>
        <w:t xml:space="preserve"> meldet den Vertragsabschluss an die zuständige Landesbehörde, darüber hina</w:t>
      </w:r>
      <w:r>
        <w:rPr>
          <w:rFonts w:cs="Arial"/>
        </w:rPr>
        <w:t>us erstattet die Zertifizierungs</w:t>
      </w:r>
      <w:r w:rsidRPr="00B20190">
        <w:rPr>
          <w:rFonts w:cs="Arial"/>
        </w:rPr>
        <w:t xml:space="preserve">stelle </w:t>
      </w:r>
      <w:r>
        <w:rPr>
          <w:rFonts w:cs="Arial"/>
        </w:rPr>
        <w:t xml:space="preserve">(SGS) </w:t>
      </w:r>
      <w:r w:rsidRPr="00B20190">
        <w:rPr>
          <w:rFonts w:cs="Arial"/>
        </w:rPr>
        <w:t xml:space="preserve">bis zum 31. Januar des Folgejahres an die zuständige Landesbehörde </w:t>
      </w:r>
      <w:r>
        <w:rPr>
          <w:rFonts w:cs="Arial"/>
        </w:rPr>
        <w:t>gemäß VO (EG) 834/2007 Titel V</w:t>
      </w:r>
      <w:r w:rsidRPr="00B20190">
        <w:rPr>
          <w:rFonts w:cs="Arial"/>
        </w:rPr>
        <w:t xml:space="preserve"> Meldung üb</w:t>
      </w:r>
      <w:r>
        <w:rPr>
          <w:rFonts w:cs="Arial"/>
        </w:rPr>
        <w:t>er die durchgeführten Evaluierung</w:t>
      </w:r>
      <w:r w:rsidRPr="00B20190">
        <w:rPr>
          <w:rFonts w:cs="Arial"/>
        </w:rPr>
        <w:t>en.</w:t>
      </w:r>
    </w:p>
    <w:p w14:paraId="2C7DB99B" w14:textId="77777777" w:rsidR="00A479FA" w:rsidRPr="00E630AE" w:rsidRDefault="00A479FA" w:rsidP="00A479FA">
      <w:pPr>
        <w:keepLines w:val="0"/>
        <w:widowControl w:val="0"/>
        <w:numPr>
          <w:ilvl w:val="0"/>
          <w:numId w:val="33"/>
        </w:numPr>
        <w:tabs>
          <w:tab w:val="left" w:pos="-720"/>
          <w:tab w:val="num" w:pos="284"/>
        </w:tabs>
        <w:suppressAutoHyphens/>
        <w:spacing w:after="120"/>
        <w:ind w:left="289" w:right="794" w:hanging="289"/>
        <w:jc w:val="both"/>
        <w:rPr>
          <w:rFonts w:cs="Arial"/>
        </w:rPr>
      </w:pPr>
      <w:r w:rsidRPr="00B20190">
        <w:rPr>
          <w:rFonts w:cs="Arial"/>
        </w:rPr>
        <w:lastRenderedPageBreak/>
        <w:t>Werden während der Dauer dieses Vertrages die V</w:t>
      </w:r>
      <w:r>
        <w:rPr>
          <w:rFonts w:cs="Arial"/>
        </w:rPr>
        <w:t>O</w:t>
      </w:r>
      <w:r w:rsidRPr="00B20190">
        <w:rPr>
          <w:rFonts w:cs="Arial"/>
        </w:rPr>
        <w:t xml:space="preserve"> (EG) Nr. </w:t>
      </w:r>
      <w:r>
        <w:rPr>
          <w:rFonts w:cs="Arial"/>
        </w:rPr>
        <w:t>834/2007, VO (EG)</w:t>
      </w:r>
      <w:r w:rsidRPr="00B20190">
        <w:rPr>
          <w:rFonts w:cs="Arial"/>
        </w:rPr>
        <w:t xml:space="preserve"> 889/2008 oder das ÖLMB Codexkapitel A 8 geändert oder ergänzt oder werden neue Bestimmungen erlassen </w:t>
      </w:r>
      <w:r>
        <w:rPr>
          <w:rFonts w:cs="Arial"/>
        </w:rPr>
        <w:t>s</w:t>
      </w:r>
      <w:r w:rsidRPr="00B20190">
        <w:rPr>
          <w:rFonts w:cs="Arial"/>
        </w:rPr>
        <w:t>ind diese Neuerungen bei der ver</w:t>
      </w:r>
      <w:r>
        <w:rPr>
          <w:rFonts w:cs="Arial"/>
        </w:rPr>
        <w:t>tragsgegenständlichen Evaluierung</w:t>
      </w:r>
      <w:r w:rsidRPr="00B20190">
        <w:rPr>
          <w:rFonts w:cs="Arial"/>
        </w:rPr>
        <w:t>stätigkeit zu beachten</w:t>
      </w:r>
      <w:r>
        <w:rPr>
          <w:rFonts w:cs="Arial"/>
        </w:rPr>
        <w:t>.</w:t>
      </w:r>
    </w:p>
    <w:p w14:paraId="2C7DB99C" w14:textId="77777777" w:rsidR="00A479FA" w:rsidRPr="0021278E" w:rsidRDefault="00A479FA" w:rsidP="00A479FA">
      <w:pPr>
        <w:keepLines w:val="0"/>
        <w:widowControl w:val="0"/>
        <w:numPr>
          <w:ilvl w:val="0"/>
          <w:numId w:val="33"/>
        </w:numPr>
        <w:tabs>
          <w:tab w:val="left" w:pos="-720"/>
          <w:tab w:val="num" w:pos="284"/>
        </w:tabs>
        <w:suppressAutoHyphens/>
        <w:spacing w:after="120"/>
        <w:ind w:left="289" w:right="794" w:hanging="289"/>
        <w:jc w:val="both"/>
        <w:rPr>
          <w:rFonts w:cs="Arial"/>
        </w:rPr>
      </w:pPr>
      <w:r w:rsidRPr="00B20190">
        <w:rPr>
          <w:rFonts w:cs="Arial"/>
        </w:rPr>
        <w:t>Die dem</w:t>
      </w:r>
      <w:r>
        <w:rPr>
          <w:rFonts w:cs="Arial"/>
        </w:rPr>
        <w:t xml:space="preserve"> Vertrag angeschlossenen Dokumente</w:t>
      </w:r>
      <w:r w:rsidRPr="00B20190">
        <w:rPr>
          <w:rFonts w:cs="Arial"/>
        </w:rPr>
        <w:t xml:space="preserve"> sind Bestandteil dieses Vertrages. Der Auftraggeber verpflichtet sich zur Einhaltung der darin getroffenen Regelungen.</w:t>
      </w:r>
    </w:p>
    <w:p w14:paraId="2C7DB99D" w14:textId="77777777" w:rsidR="00A479FA" w:rsidRPr="00B20190" w:rsidRDefault="00A479FA" w:rsidP="00A479FA">
      <w:pPr>
        <w:tabs>
          <w:tab w:val="left" w:pos="-720"/>
        </w:tabs>
        <w:suppressAutoHyphens/>
        <w:ind w:right="796"/>
        <w:jc w:val="both"/>
        <w:rPr>
          <w:rFonts w:cs="Arial"/>
        </w:rPr>
      </w:pPr>
    </w:p>
    <w:p w14:paraId="2C7DB99E" w14:textId="77777777" w:rsidR="00A479FA" w:rsidRPr="00B20190" w:rsidRDefault="00A479FA" w:rsidP="00A479FA">
      <w:pPr>
        <w:tabs>
          <w:tab w:val="left" w:pos="-720"/>
        </w:tabs>
        <w:suppressAutoHyphens/>
        <w:ind w:right="796"/>
        <w:jc w:val="center"/>
        <w:rPr>
          <w:rFonts w:cs="Arial"/>
          <w:b/>
        </w:rPr>
      </w:pPr>
      <w:r w:rsidRPr="00B20190">
        <w:rPr>
          <w:rFonts w:cs="Arial"/>
          <w:b/>
        </w:rPr>
        <w:t>§ 2</w:t>
      </w:r>
    </w:p>
    <w:p w14:paraId="2C7DB99F" w14:textId="77777777" w:rsidR="00A479FA" w:rsidRPr="00B20190" w:rsidRDefault="00A479FA" w:rsidP="00A479FA">
      <w:pPr>
        <w:tabs>
          <w:tab w:val="left" w:pos="-720"/>
        </w:tabs>
        <w:suppressAutoHyphens/>
        <w:ind w:right="796"/>
        <w:jc w:val="both"/>
        <w:rPr>
          <w:rFonts w:cs="Arial"/>
          <w:b/>
        </w:rPr>
      </w:pPr>
    </w:p>
    <w:p w14:paraId="2C7DB9A0" w14:textId="77777777" w:rsidR="00A479FA" w:rsidRPr="00B20190" w:rsidRDefault="00A479FA" w:rsidP="00A479FA">
      <w:pPr>
        <w:tabs>
          <w:tab w:val="center" w:pos="4512"/>
        </w:tabs>
        <w:suppressAutoHyphens/>
        <w:ind w:right="796"/>
        <w:jc w:val="center"/>
        <w:rPr>
          <w:rFonts w:cs="Arial"/>
          <w:b/>
        </w:rPr>
      </w:pPr>
      <w:r w:rsidRPr="00B20190">
        <w:rPr>
          <w:rFonts w:cs="Arial"/>
          <w:b/>
        </w:rPr>
        <w:t>OBJEKTIVITÄT UND NEUTRALITÄT</w:t>
      </w:r>
    </w:p>
    <w:p w14:paraId="2C7DB9A1" w14:textId="77777777" w:rsidR="00A479FA" w:rsidRPr="00B20190" w:rsidRDefault="00A479FA" w:rsidP="00A479FA">
      <w:pPr>
        <w:tabs>
          <w:tab w:val="left" w:pos="-720"/>
        </w:tabs>
        <w:suppressAutoHyphens/>
        <w:ind w:right="796"/>
        <w:jc w:val="both"/>
        <w:rPr>
          <w:rFonts w:cs="Arial"/>
          <w:b/>
        </w:rPr>
      </w:pPr>
    </w:p>
    <w:p w14:paraId="2C7DB9A2" w14:textId="77777777" w:rsidR="00A479FA" w:rsidRDefault="00A479FA" w:rsidP="00A479FA">
      <w:pPr>
        <w:tabs>
          <w:tab w:val="left" w:pos="-720"/>
        </w:tabs>
        <w:suppressAutoHyphens/>
        <w:spacing w:line="276" w:lineRule="auto"/>
        <w:ind w:right="796"/>
        <w:jc w:val="both"/>
        <w:rPr>
          <w:rFonts w:cs="Arial"/>
        </w:rPr>
      </w:pPr>
      <w:r>
        <w:rPr>
          <w:rFonts w:cs="Arial"/>
        </w:rPr>
        <w:t xml:space="preserve">Die </w:t>
      </w:r>
      <w:r w:rsidRPr="00862D5F">
        <w:rPr>
          <w:rFonts w:cs="Arial"/>
          <w:color w:val="000000"/>
        </w:rPr>
        <w:t>Zertifizierungsstelle (SGS)</w:t>
      </w:r>
      <w:r w:rsidRPr="00B20190">
        <w:rPr>
          <w:rFonts w:cs="Arial"/>
        </w:rPr>
        <w:t xml:space="preserve"> verpflichtet sich </w:t>
      </w:r>
      <w:r>
        <w:rPr>
          <w:rFonts w:cs="Arial"/>
        </w:rPr>
        <w:t>für die Durchführung der Evaluierung</w:t>
      </w:r>
      <w:r w:rsidRPr="00B20190">
        <w:rPr>
          <w:rFonts w:cs="Arial"/>
        </w:rPr>
        <w:t>en speziell geschulte</w:t>
      </w:r>
      <w:r>
        <w:rPr>
          <w:rFonts w:cs="Arial"/>
        </w:rPr>
        <w:t xml:space="preserve"> und kompetente</w:t>
      </w:r>
      <w:r w:rsidRPr="00B20190">
        <w:rPr>
          <w:rFonts w:cs="Arial"/>
        </w:rPr>
        <w:t xml:space="preserve"> Mitarbeiter</w:t>
      </w:r>
      <w:r>
        <w:rPr>
          <w:rFonts w:cs="Arial"/>
        </w:rPr>
        <w:t xml:space="preserve"> einzusetzen. Die Zertifizierungsstelle (SGS) ist für die Unparteilichkeit ihrer Zertifizierungstätigkeiten verantwortlich</w:t>
      </w:r>
      <w:r w:rsidRPr="00B20190">
        <w:rPr>
          <w:rFonts w:cs="Arial"/>
        </w:rPr>
        <w:t xml:space="preserve"> und sichert dem Auftraggeber strikte Neutralität und Objektivität bei</w:t>
      </w:r>
      <w:r>
        <w:rPr>
          <w:rFonts w:cs="Arial"/>
        </w:rPr>
        <w:t xml:space="preserve"> der Durchführung der Evaluierung</w:t>
      </w:r>
      <w:r w:rsidRPr="00B20190">
        <w:rPr>
          <w:rFonts w:cs="Arial"/>
        </w:rPr>
        <w:t>en zu.</w:t>
      </w:r>
    </w:p>
    <w:p w14:paraId="2C7DB9A3" w14:textId="77777777" w:rsidR="00A479FA" w:rsidRPr="00B20190" w:rsidRDefault="00A479FA" w:rsidP="00A479FA">
      <w:pPr>
        <w:tabs>
          <w:tab w:val="left" w:pos="-720"/>
        </w:tabs>
        <w:suppressAutoHyphens/>
        <w:ind w:right="796"/>
        <w:jc w:val="both"/>
        <w:rPr>
          <w:rFonts w:cs="Arial"/>
        </w:rPr>
      </w:pPr>
    </w:p>
    <w:p w14:paraId="2C7DB9A4" w14:textId="77777777" w:rsidR="00A479FA" w:rsidRPr="00B20190" w:rsidRDefault="00A479FA" w:rsidP="00A479FA">
      <w:pPr>
        <w:tabs>
          <w:tab w:val="left" w:pos="-720"/>
        </w:tabs>
        <w:suppressAutoHyphens/>
        <w:ind w:right="796"/>
        <w:jc w:val="center"/>
        <w:rPr>
          <w:rFonts w:cs="Arial"/>
          <w:b/>
        </w:rPr>
      </w:pPr>
      <w:r w:rsidRPr="00B20190">
        <w:rPr>
          <w:rFonts w:cs="Arial"/>
          <w:b/>
        </w:rPr>
        <w:t>§ 3</w:t>
      </w:r>
    </w:p>
    <w:p w14:paraId="2C7DB9A5" w14:textId="77777777" w:rsidR="00A479FA" w:rsidRPr="00B20190" w:rsidRDefault="00A479FA" w:rsidP="00A479FA">
      <w:pPr>
        <w:tabs>
          <w:tab w:val="left" w:pos="-720"/>
        </w:tabs>
        <w:suppressAutoHyphens/>
        <w:ind w:right="796"/>
        <w:jc w:val="both"/>
        <w:rPr>
          <w:rFonts w:cs="Arial"/>
          <w:b/>
        </w:rPr>
      </w:pPr>
    </w:p>
    <w:p w14:paraId="2C7DB9A6" w14:textId="77777777" w:rsidR="00A479FA" w:rsidRPr="00B20190" w:rsidRDefault="00A479FA" w:rsidP="00A479FA">
      <w:pPr>
        <w:tabs>
          <w:tab w:val="center" w:pos="4512"/>
        </w:tabs>
        <w:suppressAutoHyphens/>
        <w:ind w:right="796"/>
        <w:jc w:val="center"/>
        <w:rPr>
          <w:rFonts w:cs="Arial"/>
          <w:b/>
        </w:rPr>
      </w:pPr>
      <w:r w:rsidRPr="00B20190">
        <w:rPr>
          <w:rFonts w:cs="Arial"/>
          <w:b/>
        </w:rPr>
        <w:t>DATENTRANSFER UND DATENSCHUTZ</w:t>
      </w:r>
    </w:p>
    <w:p w14:paraId="2C7DB9A7" w14:textId="77777777" w:rsidR="00A479FA" w:rsidRPr="00B20190" w:rsidRDefault="00A479FA" w:rsidP="00A479FA">
      <w:pPr>
        <w:tabs>
          <w:tab w:val="left" w:pos="-720"/>
        </w:tabs>
        <w:suppressAutoHyphens/>
        <w:ind w:right="796"/>
        <w:jc w:val="both"/>
        <w:rPr>
          <w:rFonts w:cs="Arial"/>
          <w:b/>
        </w:rPr>
      </w:pPr>
    </w:p>
    <w:p w14:paraId="2C7DB9A8" w14:textId="77777777" w:rsidR="00A479FA" w:rsidRPr="00E630AE" w:rsidRDefault="00A479FA" w:rsidP="00A479FA">
      <w:pPr>
        <w:keepLines w:val="0"/>
        <w:widowControl w:val="0"/>
        <w:numPr>
          <w:ilvl w:val="0"/>
          <w:numId w:val="34"/>
        </w:numPr>
        <w:tabs>
          <w:tab w:val="clear" w:pos="720"/>
          <w:tab w:val="left" w:pos="-720"/>
        </w:tabs>
        <w:suppressAutoHyphens/>
        <w:spacing w:after="120"/>
        <w:ind w:left="284" w:right="794" w:hanging="284"/>
        <w:jc w:val="both"/>
        <w:rPr>
          <w:rFonts w:cs="Arial"/>
          <w:color w:val="000000"/>
        </w:rPr>
      </w:pPr>
      <w:r w:rsidRPr="004C27B7">
        <w:rPr>
          <w:rFonts w:cs="Arial"/>
          <w:color w:val="000000"/>
        </w:rPr>
        <w:t>Der Auftraggeber verpflichtet sich, der Zertifizierungsstelle (SGS) alle für die Durchführung der Evaluierungen erforderlichen Daten zur Verfügung zu stellen.</w:t>
      </w:r>
      <w:r w:rsidRPr="004C27B7">
        <w:rPr>
          <w:color w:val="000000"/>
        </w:rPr>
        <w:t xml:space="preserve"> </w:t>
      </w:r>
    </w:p>
    <w:p w14:paraId="2C7DB9A9" w14:textId="77777777" w:rsidR="00A479FA" w:rsidRPr="00E630AE" w:rsidRDefault="00A479FA" w:rsidP="00A479FA">
      <w:pPr>
        <w:keepLines w:val="0"/>
        <w:widowControl w:val="0"/>
        <w:numPr>
          <w:ilvl w:val="0"/>
          <w:numId w:val="34"/>
        </w:numPr>
        <w:tabs>
          <w:tab w:val="clear" w:pos="720"/>
          <w:tab w:val="left" w:pos="-720"/>
        </w:tabs>
        <w:suppressAutoHyphens/>
        <w:spacing w:after="120"/>
        <w:ind w:left="284" w:right="794" w:hanging="284"/>
        <w:jc w:val="both"/>
        <w:rPr>
          <w:rFonts w:cs="Arial"/>
          <w:color w:val="000000"/>
        </w:rPr>
      </w:pPr>
      <w:r w:rsidRPr="004C27B7">
        <w:rPr>
          <w:rFonts w:cs="Arial"/>
          <w:color w:val="000000"/>
        </w:rPr>
        <w:t>SGS ist verpflichtet, den Auftraggeber über Ni</w:t>
      </w:r>
      <w:r>
        <w:rPr>
          <w:rFonts w:cs="Arial"/>
          <w:color w:val="000000"/>
        </w:rPr>
        <w:t>chtkonformitäten zu informieren</w:t>
      </w:r>
      <w:r w:rsidRPr="004C27B7">
        <w:rPr>
          <w:rFonts w:cs="Arial"/>
          <w:color w:val="000000"/>
        </w:rPr>
        <w:t>.</w:t>
      </w:r>
    </w:p>
    <w:p w14:paraId="2C7DB9AA" w14:textId="77777777" w:rsidR="00A479FA" w:rsidRPr="00E630AE" w:rsidRDefault="00A479FA" w:rsidP="00A479FA">
      <w:pPr>
        <w:keepLines w:val="0"/>
        <w:widowControl w:val="0"/>
        <w:numPr>
          <w:ilvl w:val="0"/>
          <w:numId w:val="34"/>
        </w:numPr>
        <w:tabs>
          <w:tab w:val="clear" w:pos="720"/>
          <w:tab w:val="left" w:pos="-720"/>
        </w:tabs>
        <w:suppressAutoHyphens/>
        <w:spacing w:after="120"/>
        <w:ind w:left="284" w:right="794" w:hanging="284"/>
        <w:jc w:val="both"/>
        <w:rPr>
          <w:rFonts w:cs="Arial"/>
          <w:color w:val="000000"/>
        </w:rPr>
      </w:pPr>
      <w:r w:rsidRPr="004C27B7">
        <w:rPr>
          <w:rFonts w:cs="Arial"/>
          <w:color w:val="000000"/>
        </w:rPr>
        <w:t xml:space="preserve">Der Auftraggeber verbürgt sich für die Richtigkeit der übermittelten Daten und haftet für die Konsequenzen, die sich aus der Übermittlung falscher Angaben ergeben. </w:t>
      </w:r>
    </w:p>
    <w:p w14:paraId="2C7DB9AB" w14:textId="77777777" w:rsidR="00A479FA" w:rsidRPr="00E630AE" w:rsidRDefault="00A479FA" w:rsidP="00A479FA">
      <w:pPr>
        <w:keepLines w:val="0"/>
        <w:widowControl w:val="0"/>
        <w:numPr>
          <w:ilvl w:val="0"/>
          <w:numId w:val="34"/>
        </w:numPr>
        <w:tabs>
          <w:tab w:val="clear" w:pos="720"/>
          <w:tab w:val="left" w:pos="-720"/>
        </w:tabs>
        <w:suppressAutoHyphens/>
        <w:spacing w:after="120"/>
        <w:ind w:left="284" w:right="794" w:hanging="284"/>
        <w:jc w:val="both"/>
        <w:rPr>
          <w:rFonts w:cs="Arial"/>
          <w:color w:val="000000"/>
        </w:rPr>
      </w:pPr>
      <w:r w:rsidRPr="004C27B7">
        <w:rPr>
          <w:rFonts w:cs="Arial"/>
          <w:color w:val="000000"/>
        </w:rPr>
        <w:t>Diesem Vertrag vorhergehende Evaluierungsergebnisse können nur akzeptiert werden, wenn die durchführende Konformitätsbew</w:t>
      </w:r>
      <w:r>
        <w:rPr>
          <w:rFonts w:cs="Arial"/>
          <w:color w:val="000000"/>
        </w:rPr>
        <w:t>ertungsstelle akkreditiert ist</w:t>
      </w:r>
      <w:r w:rsidRPr="004C27B7">
        <w:rPr>
          <w:rFonts w:cs="Arial"/>
          <w:color w:val="000000"/>
        </w:rPr>
        <w:t>.</w:t>
      </w:r>
    </w:p>
    <w:p w14:paraId="2C7DB9AC" w14:textId="77777777" w:rsidR="00A479FA" w:rsidRPr="00E630AE" w:rsidRDefault="00A479FA" w:rsidP="00A479FA">
      <w:pPr>
        <w:keepLines w:val="0"/>
        <w:widowControl w:val="0"/>
        <w:numPr>
          <w:ilvl w:val="0"/>
          <w:numId w:val="34"/>
        </w:numPr>
        <w:tabs>
          <w:tab w:val="clear" w:pos="720"/>
          <w:tab w:val="left" w:pos="-720"/>
        </w:tabs>
        <w:suppressAutoHyphens/>
        <w:spacing w:after="120"/>
        <w:ind w:left="284" w:right="794" w:hanging="284"/>
        <w:jc w:val="both"/>
        <w:rPr>
          <w:rFonts w:cs="Arial"/>
        </w:rPr>
      </w:pPr>
      <w:r w:rsidRPr="00F032E5">
        <w:rPr>
          <w:rFonts w:cs="Arial"/>
        </w:rPr>
        <w:t xml:space="preserve">Die </w:t>
      </w:r>
      <w:r w:rsidRPr="00E630AE">
        <w:rPr>
          <w:rFonts w:cs="Arial"/>
          <w:color w:val="000000"/>
        </w:rPr>
        <w:t>Zertifizierungsstelle</w:t>
      </w:r>
      <w:r>
        <w:rPr>
          <w:rFonts w:cs="Arial"/>
        </w:rPr>
        <w:t xml:space="preserve"> </w:t>
      </w:r>
      <w:r w:rsidRPr="00F032E5">
        <w:rPr>
          <w:rFonts w:cs="Arial"/>
        </w:rPr>
        <w:t>(SGS</w:t>
      </w:r>
      <w:r>
        <w:rPr>
          <w:rFonts w:cs="Arial"/>
        </w:rPr>
        <w:t>)</w:t>
      </w:r>
      <w:r w:rsidRPr="00F032E5">
        <w:rPr>
          <w:rFonts w:cs="Arial"/>
        </w:rPr>
        <w:t xml:space="preserve"> verpflichtet sich und ihre Mitarbeiter, die übermittelten Daten und sonstige bei der Evaluierung zu ihrer Kenntnis gelangte betriebliche Gegebenheiten vertraulich zu behandeln und - mit folgenden Ausnahmen - nic</w:t>
      </w:r>
      <w:r>
        <w:rPr>
          <w:rFonts w:cs="Arial"/>
        </w:rPr>
        <w:t>ht an Dritte bekanntzugeben:</w:t>
      </w:r>
    </w:p>
    <w:p w14:paraId="2C7DB9AD" w14:textId="77777777" w:rsidR="00A479FA" w:rsidRPr="00B20190" w:rsidRDefault="00A479FA" w:rsidP="00A479FA">
      <w:pPr>
        <w:keepLines w:val="0"/>
        <w:widowControl w:val="0"/>
        <w:tabs>
          <w:tab w:val="left" w:pos="-720"/>
          <w:tab w:val="left" w:pos="709"/>
        </w:tabs>
        <w:suppressAutoHyphens/>
        <w:spacing w:after="120"/>
        <w:ind w:left="704" w:right="794" w:hanging="420"/>
        <w:jc w:val="both"/>
        <w:rPr>
          <w:rFonts w:cs="Arial"/>
        </w:rPr>
      </w:pPr>
      <w:r>
        <w:rPr>
          <w:rFonts w:cs="Arial"/>
        </w:rPr>
        <w:t>5.1</w:t>
      </w:r>
      <w:r>
        <w:rPr>
          <w:rFonts w:cs="Arial"/>
        </w:rPr>
        <w:tab/>
        <w:t>Die Zertifizierungs</w:t>
      </w:r>
      <w:r w:rsidRPr="00B20190">
        <w:rPr>
          <w:rFonts w:cs="Arial"/>
        </w:rPr>
        <w:t xml:space="preserve">stelle </w:t>
      </w:r>
      <w:r>
        <w:rPr>
          <w:rFonts w:cs="Arial"/>
        </w:rPr>
        <w:t xml:space="preserve">(SGS) </w:t>
      </w:r>
      <w:r w:rsidRPr="00B20190">
        <w:rPr>
          <w:rFonts w:cs="Arial"/>
        </w:rPr>
        <w:t>ist lediglich gegenüber der zuständigen Behörde zur Weitergabe von Daten</w:t>
      </w:r>
      <w:r w:rsidRPr="00E630AE">
        <w:rPr>
          <w:rFonts w:cs="Arial"/>
        </w:rPr>
        <w:t xml:space="preserve"> </w:t>
      </w:r>
      <w:r w:rsidRPr="00A23145">
        <w:rPr>
          <w:rFonts w:cs="Arial"/>
        </w:rPr>
        <w:t xml:space="preserve">und </w:t>
      </w:r>
      <w:r w:rsidRPr="00E630AE">
        <w:rPr>
          <w:rFonts w:cs="Arial"/>
        </w:rPr>
        <w:t>der Meldung von Sanktionen</w:t>
      </w:r>
      <w:r>
        <w:rPr>
          <w:rFonts w:cs="Arial"/>
        </w:rPr>
        <w:t xml:space="preserve"> berechtigt, </w:t>
      </w:r>
      <w:r w:rsidRPr="00B20190">
        <w:rPr>
          <w:rFonts w:cs="Arial"/>
        </w:rPr>
        <w:t xml:space="preserve"> w</w:t>
      </w:r>
      <w:r>
        <w:rPr>
          <w:rFonts w:cs="Arial"/>
        </w:rPr>
        <w:t>ie dies im Rahmen der Evaluierung</w:t>
      </w:r>
      <w:r w:rsidRPr="00B20190">
        <w:rPr>
          <w:rFonts w:cs="Arial"/>
        </w:rPr>
        <w:t xml:space="preserve">en gemäß VO (EG) Nr. 834/2007, </w:t>
      </w:r>
      <w:r>
        <w:rPr>
          <w:rFonts w:cs="Arial"/>
        </w:rPr>
        <w:t xml:space="preserve">VO (EG) Nr. </w:t>
      </w:r>
      <w:r w:rsidRPr="00B20190">
        <w:rPr>
          <w:rFonts w:cs="Arial"/>
        </w:rPr>
        <w:t xml:space="preserve">889/2008 und </w:t>
      </w:r>
      <w:r>
        <w:rPr>
          <w:rFonts w:cs="Arial"/>
        </w:rPr>
        <w:t xml:space="preserve">dem </w:t>
      </w:r>
      <w:r w:rsidRPr="00B20190">
        <w:rPr>
          <w:rFonts w:cs="Arial"/>
        </w:rPr>
        <w:t>ÖLMB Codexkapitel A 8 vorgeschrieben ist.</w:t>
      </w:r>
    </w:p>
    <w:p w14:paraId="2C7DB9AE" w14:textId="77777777" w:rsidR="00A479FA" w:rsidRPr="00B20190" w:rsidRDefault="00A479FA" w:rsidP="00A479FA">
      <w:pPr>
        <w:keepLines w:val="0"/>
        <w:widowControl w:val="0"/>
        <w:tabs>
          <w:tab w:val="left" w:pos="-720"/>
          <w:tab w:val="left" w:pos="709"/>
        </w:tabs>
        <w:suppressAutoHyphens/>
        <w:spacing w:after="120"/>
        <w:ind w:left="704" w:right="794" w:hanging="420"/>
        <w:jc w:val="both"/>
        <w:rPr>
          <w:rFonts w:cs="Arial"/>
        </w:rPr>
      </w:pPr>
      <w:r>
        <w:rPr>
          <w:rFonts w:cs="Arial"/>
        </w:rPr>
        <w:t>5.2</w:t>
      </w:r>
      <w:r>
        <w:rPr>
          <w:rFonts w:cs="Arial"/>
        </w:rPr>
        <w:tab/>
      </w:r>
      <w:r w:rsidRPr="00B20190">
        <w:rPr>
          <w:rFonts w:cs="Arial"/>
        </w:rPr>
        <w:t>Beantragt der Auftraggeber die Verleihung des AMA-Bio</w:t>
      </w:r>
      <w:r>
        <w:rPr>
          <w:rFonts w:cs="Arial"/>
        </w:rPr>
        <w:t>siegels</w:t>
      </w:r>
      <w:r w:rsidRPr="00B20190">
        <w:rPr>
          <w:rFonts w:cs="Arial"/>
        </w:rPr>
        <w:t xml:space="preserve"> der Agrarmarkt Austria Marketing Ge</w:t>
      </w:r>
      <w:r>
        <w:rPr>
          <w:rFonts w:cs="Arial"/>
        </w:rPr>
        <w:t>smbH, so ist die Zertifizierungs</w:t>
      </w:r>
      <w:r w:rsidRPr="00B20190">
        <w:rPr>
          <w:rFonts w:cs="Arial"/>
        </w:rPr>
        <w:t>stelle berechtigt, der Agrarmarkt Austria Marketing GesmbH die für die Verleihung und Führung erforderlichen Daten zu übermitteln.</w:t>
      </w:r>
    </w:p>
    <w:p w14:paraId="2C7DB9AF" w14:textId="77777777" w:rsidR="00A479FA" w:rsidRPr="0021278E" w:rsidRDefault="00A479FA" w:rsidP="00A479FA">
      <w:pPr>
        <w:keepLines w:val="0"/>
        <w:widowControl w:val="0"/>
        <w:tabs>
          <w:tab w:val="left" w:pos="-720"/>
          <w:tab w:val="left" w:pos="709"/>
        </w:tabs>
        <w:suppressAutoHyphens/>
        <w:spacing w:after="120"/>
        <w:ind w:left="704" w:right="794" w:hanging="420"/>
        <w:jc w:val="both"/>
        <w:rPr>
          <w:rFonts w:cs="Arial"/>
          <w:snapToGrid w:val="0"/>
          <w:color w:val="000000"/>
        </w:rPr>
      </w:pPr>
      <w:r>
        <w:rPr>
          <w:rFonts w:cs="Arial"/>
        </w:rPr>
        <w:t>5.3</w:t>
      </w:r>
      <w:r>
        <w:rPr>
          <w:rFonts w:cs="Arial"/>
        </w:rPr>
        <w:tab/>
      </w:r>
      <w:r w:rsidRPr="00B20190">
        <w:rPr>
          <w:rFonts w:cs="Arial"/>
        </w:rPr>
        <w:t>Im Falle privatrechtlicher Vorgaben stimmt der Auftraggeber der Weiterleitung kontrollrelevanter Daten an die jeweilige Organisation gemäß §1</w:t>
      </w:r>
      <w:r>
        <w:rPr>
          <w:rFonts w:cs="Arial"/>
        </w:rPr>
        <w:t xml:space="preserve"> 1.3</w:t>
      </w:r>
      <w:r w:rsidRPr="00B20190">
        <w:rPr>
          <w:rFonts w:cs="Arial"/>
        </w:rPr>
        <w:t xml:space="preserve"> zu,</w:t>
      </w:r>
      <w:r w:rsidRPr="00B20190">
        <w:rPr>
          <w:rFonts w:cs="Arial"/>
          <w:snapToGrid w:val="0"/>
          <w:color w:val="000000"/>
        </w:rPr>
        <w:t xml:space="preserve"> davon sind Daten des Auftraggebers über Geschäftsbeziehungen zu anderen Marktteilnehmern ausgenommen.</w:t>
      </w:r>
      <w:r>
        <w:rPr>
          <w:rFonts w:cs="Arial"/>
          <w:snapToGrid w:val="0"/>
          <w:color w:val="000000"/>
        </w:rPr>
        <w:t xml:space="preserve"> </w:t>
      </w:r>
    </w:p>
    <w:p w14:paraId="2C7DB9B0" w14:textId="77777777" w:rsidR="00A479FA" w:rsidRPr="00A479FA" w:rsidRDefault="00A479FA" w:rsidP="00A479FA">
      <w:pPr>
        <w:keepLines w:val="0"/>
        <w:widowControl w:val="0"/>
        <w:numPr>
          <w:ilvl w:val="0"/>
          <w:numId w:val="34"/>
        </w:numPr>
        <w:tabs>
          <w:tab w:val="clear" w:pos="720"/>
          <w:tab w:val="left" w:pos="-720"/>
          <w:tab w:val="num" w:pos="284"/>
        </w:tabs>
        <w:suppressAutoHyphens/>
        <w:spacing w:after="120"/>
        <w:ind w:left="284" w:right="794" w:hanging="284"/>
        <w:jc w:val="both"/>
        <w:rPr>
          <w:rFonts w:cs="Arial"/>
        </w:rPr>
      </w:pPr>
      <w:r w:rsidRPr="00B20190">
        <w:rPr>
          <w:rFonts w:cs="Arial"/>
        </w:rPr>
        <w:t>Der Auftraggeber erklärt sich damit einvers</w:t>
      </w:r>
      <w:r>
        <w:rPr>
          <w:rFonts w:cs="Arial"/>
        </w:rPr>
        <w:t>tanden, dass die Zertifizierungs</w:t>
      </w:r>
      <w:r w:rsidRPr="00B20190">
        <w:rPr>
          <w:rFonts w:cs="Arial"/>
        </w:rPr>
        <w:t xml:space="preserve">stelle </w:t>
      </w:r>
      <w:r>
        <w:rPr>
          <w:rFonts w:cs="Arial"/>
        </w:rPr>
        <w:t xml:space="preserve">(SGS) </w:t>
      </w:r>
      <w:r w:rsidRPr="00B20190">
        <w:rPr>
          <w:rFonts w:cs="Arial"/>
        </w:rPr>
        <w:t>Verstöße gegen die in § 1 Punkt 1 angeführten Bestimmungen und / oder aufgrund dieser verhängte</w:t>
      </w:r>
      <w:r>
        <w:rPr>
          <w:rFonts w:cs="Arial"/>
        </w:rPr>
        <w:t>n</w:t>
      </w:r>
      <w:r w:rsidRPr="00B20190">
        <w:rPr>
          <w:rFonts w:cs="Arial"/>
        </w:rPr>
        <w:t xml:space="preserve"> Sanktionen der zuständigen </w:t>
      </w:r>
      <w:r>
        <w:rPr>
          <w:rFonts w:cs="Arial"/>
        </w:rPr>
        <w:t xml:space="preserve">Behörde meldet. </w:t>
      </w:r>
    </w:p>
    <w:p w14:paraId="2C7DB9B1" w14:textId="77777777" w:rsidR="00A479FA" w:rsidRPr="00A479FA" w:rsidRDefault="00A479FA" w:rsidP="00A479FA">
      <w:pPr>
        <w:keepLines w:val="0"/>
        <w:widowControl w:val="0"/>
        <w:numPr>
          <w:ilvl w:val="0"/>
          <w:numId w:val="34"/>
        </w:numPr>
        <w:tabs>
          <w:tab w:val="clear" w:pos="720"/>
          <w:tab w:val="left" w:pos="-720"/>
          <w:tab w:val="num" w:pos="284"/>
        </w:tabs>
        <w:suppressAutoHyphens/>
        <w:spacing w:after="120"/>
        <w:ind w:left="284" w:right="794" w:hanging="284"/>
        <w:jc w:val="both"/>
        <w:rPr>
          <w:rFonts w:cs="Arial"/>
        </w:rPr>
      </w:pPr>
      <w:r w:rsidRPr="00B20190">
        <w:rPr>
          <w:rFonts w:cs="Arial"/>
        </w:rPr>
        <w:t>Werden der Auftraggeber und gegebenenfalls seine Subunternehme</w:t>
      </w:r>
      <w:r>
        <w:rPr>
          <w:rFonts w:cs="Arial"/>
        </w:rPr>
        <w:t>r von unterschiedlichen Zertifizierungs</w:t>
      </w:r>
      <w:r w:rsidRPr="00B20190">
        <w:rPr>
          <w:rFonts w:cs="Arial"/>
        </w:rPr>
        <w:t>stellen kontrolliert, so wird der Auftraggeber das Einverständnis seiner Subauftragnehmer einhole</w:t>
      </w:r>
      <w:r>
        <w:rPr>
          <w:rFonts w:cs="Arial"/>
        </w:rPr>
        <w:t>n, dass die beteiligten Zertifizierungs</w:t>
      </w:r>
      <w:r w:rsidRPr="00B20190">
        <w:rPr>
          <w:rFonts w:cs="Arial"/>
        </w:rPr>
        <w:t>stellen Informationen über die von ihnen kontrollierten Tätigkeiten austauschen können.</w:t>
      </w:r>
    </w:p>
    <w:p w14:paraId="2C7DB9B2" w14:textId="77777777" w:rsidR="00A479FA" w:rsidRDefault="00A479FA" w:rsidP="00A479FA">
      <w:pPr>
        <w:tabs>
          <w:tab w:val="left" w:pos="-720"/>
        </w:tabs>
        <w:suppressAutoHyphens/>
        <w:ind w:right="796"/>
        <w:rPr>
          <w:rFonts w:cs="Arial"/>
        </w:rPr>
      </w:pPr>
    </w:p>
    <w:p w14:paraId="2C7DB9B3" w14:textId="77777777" w:rsidR="00310F42" w:rsidRDefault="00310F42" w:rsidP="00A479FA">
      <w:pPr>
        <w:tabs>
          <w:tab w:val="left" w:pos="-720"/>
        </w:tabs>
        <w:suppressAutoHyphens/>
        <w:ind w:right="796"/>
        <w:rPr>
          <w:rFonts w:cs="Arial"/>
        </w:rPr>
      </w:pPr>
    </w:p>
    <w:p w14:paraId="2C7DB9B4" w14:textId="77777777" w:rsidR="00310F42" w:rsidRDefault="00310F42" w:rsidP="00A479FA">
      <w:pPr>
        <w:tabs>
          <w:tab w:val="left" w:pos="-720"/>
        </w:tabs>
        <w:suppressAutoHyphens/>
        <w:ind w:right="796"/>
        <w:rPr>
          <w:rFonts w:cs="Arial"/>
        </w:rPr>
      </w:pPr>
    </w:p>
    <w:p w14:paraId="2C7DB9B5" w14:textId="77777777" w:rsidR="00310F42" w:rsidRDefault="00310F42" w:rsidP="00A479FA">
      <w:pPr>
        <w:tabs>
          <w:tab w:val="left" w:pos="-720"/>
        </w:tabs>
        <w:suppressAutoHyphens/>
        <w:ind w:right="796"/>
        <w:rPr>
          <w:rFonts w:cs="Arial"/>
        </w:rPr>
      </w:pPr>
    </w:p>
    <w:p w14:paraId="2C7DB9B6" w14:textId="77777777" w:rsidR="00310F42" w:rsidRDefault="00310F42" w:rsidP="00A479FA">
      <w:pPr>
        <w:tabs>
          <w:tab w:val="left" w:pos="-720"/>
        </w:tabs>
        <w:suppressAutoHyphens/>
        <w:ind w:right="796"/>
        <w:rPr>
          <w:rFonts w:cs="Arial"/>
        </w:rPr>
      </w:pPr>
    </w:p>
    <w:p w14:paraId="2C7DB9B7" w14:textId="77777777" w:rsidR="00310F42" w:rsidRDefault="00310F42" w:rsidP="00A479FA">
      <w:pPr>
        <w:tabs>
          <w:tab w:val="left" w:pos="-720"/>
        </w:tabs>
        <w:suppressAutoHyphens/>
        <w:ind w:right="796"/>
        <w:rPr>
          <w:rFonts w:cs="Arial"/>
        </w:rPr>
      </w:pPr>
    </w:p>
    <w:p w14:paraId="2C7DB9B8" w14:textId="77777777" w:rsidR="00A479FA" w:rsidRPr="00B20190" w:rsidRDefault="00A479FA" w:rsidP="00A479FA">
      <w:pPr>
        <w:tabs>
          <w:tab w:val="left" w:pos="-720"/>
        </w:tabs>
        <w:suppressAutoHyphens/>
        <w:ind w:right="796"/>
        <w:jc w:val="center"/>
        <w:rPr>
          <w:rFonts w:cs="Arial"/>
          <w:b/>
        </w:rPr>
      </w:pPr>
      <w:r w:rsidRPr="00B20190">
        <w:rPr>
          <w:rFonts w:cs="Arial"/>
          <w:b/>
        </w:rPr>
        <w:lastRenderedPageBreak/>
        <w:t>§ 4</w:t>
      </w:r>
    </w:p>
    <w:p w14:paraId="2C7DB9B9" w14:textId="77777777" w:rsidR="00A479FA" w:rsidRPr="00B20190" w:rsidRDefault="00A479FA" w:rsidP="00A479FA">
      <w:pPr>
        <w:tabs>
          <w:tab w:val="left" w:pos="-720"/>
        </w:tabs>
        <w:suppressAutoHyphens/>
        <w:ind w:right="796"/>
        <w:jc w:val="both"/>
        <w:rPr>
          <w:rFonts w:cs="Arial"/>
          <w:b/>
        </w:rPr>
      </w:pPr>
    </w:p>
    <w:p w14:paraId="2C7DB9BA" w14:textId="77777777" w:rsidR="00A479FA" w:rsidRPr="00B20190" w:rsidRDefault="00A479FA" w:rsidP="00A479FA">
      <w:pPr>
        <w:tabs>
          <w:tab w:val="center" w:pos="4512"/>
        </w:tabs>
        <w:suppressAutoHyphens/>
        <w:ind w:right="796"/>
        <w:jc w:val="center"/>
        <w:rPr>
          <w:rFonts w:cs="Arial"/>
        </w:rPr>
      </w:pPr>
      <w:r w:rsidRPr="00B20190">
        <w:rPr>
          <w:rFonts w:cs="Arial"/>
          <w:b/>
        </w:rPr>
        <w:t>VERPFLICHTUNG DES AUFTRAGGEBERS</w:t>
      </w:r>
    </w:p>
    <w:p w14:paraId="2C7DB9BB" w14:textId="77777777" w:rsidR="00A479FA" w:rsidRPr="00B20190" w:rsidRDefault="00A479FA" w:rsidP="00A479FA">
      <w:pPr>
        <w:tabs>
          <w:tab w:val="left" w:pos="-720"/>
        </w:tabs>
        <w:suppressAutoHyphens/>
        <w:ind w:right="796"/>
        <w:jc w:val="both"/>
        <w:rPr>
          <w:rFonts w:cs="Arial"/>
        </w:rPr>
      </w:pPr>
    </w:p>
    <w:p w14:paraId="2C7DB9BC" w14:textId="77777777" w:rsidR="00A479FA" w:rsidRPr="0021278E" w:rsidRDefault="00A479FA" w:rsidP="00A479FA">
      <w:pPr>
        <w:keepLines w:val="0"/>
        <w:widowControl w:val="0"/>
        <w:numPr>
          <w:ilvl w:val="0"/>
          <w:numId w:val="35"/>
        </w:numPr>
        <w:tabs>
          <w:tab w:val="left" w:pos="-720"/>
          <w:tab w:val="num" w:pos="284"/>
        </w:tabs>
        <w:suppressAutoHyphens/>
        <w:spacing w:after="120"/>
        <w:ind w:left="284" w:right="794" w:hanging="284"/>
        <w:jc w:val="both"/>
        <w:rPr>
          <w:rFonts w:cs="Arial"/>
          <w:color w:val="000000"/>
        </w:rPr>
      </w:pPr>
      <w:r w:rsidRPr="004C27B7">
        <w:rPr>
          <w:rFonts w:cs="Arial"/>
          <w:color w:val="000000"/>
        </w:rPr>
        <w:t>Der Auftraggeber verpflichtet sich die Bestimmungen der VO (EG) Nr. 834/2007, VO (EG) Nr. 889/2008 und des ÖLMB Codexkapitel A 8 sowie die von der Zertifizierungsstelle (SGS) zur Einhaltung dieser Bestimmungen auferlegten Maßnahmen und Vorkehrungen durchzuführen und aufrechtzuerhalten. Der Auftraggeber verpflichtet sich, alle von der Zertifizierungsstelle mitgeteilten Änderungen hinsichtlich der Bestimmungen des Zertifizierungsprogramms unverzüglich umzusetzen. Bei Nichteinhaltung dieser Bestimmungen und Auflagen anerkennt der Auftraggeber die von der Zertifizierungsstelle gemäß den behördlich anerkannten Sanktionskatalog verhängten Sanktionen.</w:t>
      </w:r>
    </w:p>
    <w:p w14:paraId="2C7DB9BD" w14:textId="77777777" w:rsidR="00A479FA" w:rsidRPr="0021278E" w:rsidRDefault="00A479FA" w:rsidP="00A479FA">
      <w:pPr>
        <w:keepLines w:val="0"/>
        <w:widowControl w:val="0"/>
        <w:numPr>
          <w:ilvl w:val="0"/>
          <w:numId w:val="35"/>
        </w:numPr>
        <w:tabs>
          <w:tab w:val="left" w:pos="-720"/>
          <w:tab w:val="num" w:pos="284"/>
        </w:tabs>
        <w:suppressAutoHyphens/>
        <w:spacing w:after="120"/>
        <w:ind w:left="284" w:right="794" w:hanging="284"/>
        <w:jc w:val="both"/>
        <w:rPr>
          <w:rFonts w:cs="Arial"/>
        </w:rPr>
      </w:pPr>
      <w:r w:rsidRPr="00B20190">
        <w:rPr>
          <w:rFonts w:cs="Arial"/>
        </w:rPr>
        <w:t>Bei Nichteinhaltung von privatrechtlichen Vorgaben anerkennt der Auftraggeber die Sanktionierung durch die jeweilige Organisation gemäß §1</w:t>
      </w:r>
      <w:r>
        <w:rPr>
          <w:rFonts w:cs="Arial"/>
        </w:rPr>
        <w:t xml:space="preserve"> </w:t>
      </w:r>
      <w:r w:rsidRPr="00B20190">
        <w:rPr>
          <w:rFonts w:cs="Arial"/>
        </w:rPr>
        <w:t>1.</w:t>
      </w:r>
      <w:r>
        <w:rPr>
          <w:rFonts w:cs="Arial"/>
        </w:rPr>
        <w:t>3</w:t>
      </w:r>
    </w:p>
    <w:p w14:paraId="2C7DB9BE" w14:textId="77777777" w:rsidR="00A479FA" w:rsidRPr="0021278E" w:rsidRDefault="00A479FA" w:rsidP="00A479FA">
      <w:pPr>
        <w:keepLines w:val="0"/>
        <w:numPr>
          <w:ilvl w:val="0"/>
          <w:numId w:val="35"/>
        </w:numPr>
        <w:tabs>
          <w:tab w:val="clear" w:pos="360"/>
          <w:tab w:val="num" w:pos="284"/>
        </w:tabs>
        <w:autoSpaceDE w:val="0"/>
        <w:autoSpaceDN w:val="0"/>
        <w:adjustRightInd w:val="0"/>
        <w:spacing w:after="120"/>
        <w:ind w:left="284" w:right="794" w:hanging="284"/>
        <w:jc w:val="both"/>
        <w:rPr>
          <w:rFonts w:cs="Arial"/>
        </w:rPr>
      </w:pPr>
      <w:r w:rsidRPr="00CF7361">
        <w:rPr>
          <w:rFonts w:cs="Arial"/>
        </w:rPr>
        <w:t>Der Auftraggeber garantiert, dass, wenn die Zertifizierung für eine laufende Produktion gilt, das zertifizierte Produkt weiterhin die Produktanforderungen lt. Verordnungen, Normen und technischen Spezifikationen erfüllt.</w:t>
      </w:r>
    </w:p>
    <w:p w14:paraId="2C7DB9BF" w14:textId="77777777" w:rsidR="00A479FA" w:rsidRPr="0021278E" w:rsidRDefault="00A479FA" w:rsidP="00A479FA">
      <w:pPr>
        <w:keepLines w:val="0"/>
        <w:widowControl w:val="0"/>
        <w:numPr>
          <w:ilvl w:val="0"/>
          <w:numId w:val="35"/>
        </w:numPr>
        <w:tabs>
          <w:tab w:val="left" w:pos="-720"/>
          <w:tab w:val="num" w:pos="284"/>
        </w:tabs>
        <w:suppressAutoHyphens/>
        <w:spacing w:after="120"/>
        <w:ind w:left="284" w:right="794" w:hanging="284"/>
        <w:jc w:val="both"/>
        <w:rPr>
          <w:rFonts w:cs="Arial"/>
        </w:rPr>
      </w:pPr>
      <w:r w:rsidRPr="004C27B7">
        <w:rPr>
          <w:rFonts w:cs="Arial"/>
          <w:color w:val="000000"/>
        </w:rPr>
        <w:t>Der Auftraggeber verpflichtet sich, die Zertifizierungsstelle (SGS) unverzüglich über alle</w:t>
      </w:r>
      <w:r w:rsidRPr="009844D6">
        <w:rPr>
          <w:rFonts w:cs="Arial"/>
        </w:rPr>
        <w:t xml:space="preserve"> Veränderungen zu informieren, die seine Fähigkeit, die Zertifizierungsanforderungen zu erfüllen, beeinträchtigen könnten. Insbesondere folgende Veränderungen sind der Zertifizierungsstelle unverzüglich mitzuteilen</w:t>
      </w:r>
      <w:r>
        <w:rPr>
          <w:rFonts w:cs="Arial"/>
        </w:rPr>
        <w:t xml:space="preserve">. </w:t>
      </w:r>
    </w:p>
    <w:p w14:paraId="2C7DB9C0" w14:textId="77777777" w:rsidR="00A479FA" w:rsidRPr="00B20190" w:rsidRDefault="00A479FA" w:rsidP="00A479FA">
      <w:pPr>
        <w:keepLines w:val="0"/>
        <w:widowControl w:val="0"/>
        <w:numPr>
          <w:ilvl w:val="1"/>
          <w:numId w:val="35"/>
        </w:numPr>
        <w:tabs>
          <w:tab w:val="clear" w:pos="1440"/>
          <w:tab w:val="left" w:pos="-720"/>
          <w:tab w:val="num" w:pos="567"/>
        </w:tabs>
        <w:suppressAutoHyphens/>
        <w:ind w:left="568" w:right="794" w:hanging="284"/>
        <w:jc w:val="both"/>
        <w:rPr>
          <w:rFonts w:cs="Arial"/>
        </w:rPr>
      </w:pPr>
      <w:r w:rsidRPr="00B20190">
        <w:rPr>
          <w:rFonts w:cs="Arial"/>
        </w:rPr>
        <w:t>Änderungen in Spezifikatio</w:t>
      </w:r>
      <w:r>
        <w:rPr>
          <w:rFonts w:cs="Arial"/>
        </w:rPr>
        <w:t>n oder Herstellungsweise der zertifizierten</w:t>
      </w:r>
      <w:r w:rsidRPr="00B20190">
        <w:rPr>
          <w:rFonts w:cs="Arial"/>
        </w:rPr>
        <w:t xml:space="preserve"> Produkte</w:t>
      </w:r>
    </w:p>
    <w:p w14:paraId="2C7DB9C1" w14:textId="77777777" w:rsidR="00A479FA" w:rsidRPr="00B20190" w:rsidRDefault="00A479FA" w:rsidP="00A479FA">
      <w:pPr>
        <w:keepLines w:val="0"/>
        <w:widowControl w:val="0"/>
        <w:numPr>
          <w:ilvl w:val="1"/>
          <w:numId w:val="35"/>
        </w:numPr>
        <w:tabs>
          <w:tab w:val="clear" w:pos="1440"/>
          <w:tab w:val="left" w:pos="-720"/>
          <w:tab w:val="num" w:pos="567"/>
        </w:tabs>
        <w:suppressAutoHyphens/>
        <w:ind w:left="568" w:right="794" w:hanging="284"/>
        <w:jc w:val="both"/>
        <w:rPr>
          <w:rFonts w:cs="Arial"/>
        </w:rPr>
      </w:pPr>
      <w:r w:rsidRPr="00B20190">
        <w:rPr>
          <w:rFonts w:cs="Arial"/>
        </w:rPr>
        <w:t>Eigentümerwechsel oder Personalwechsel in der verantwortlichen Leitung des Auftraggebers</w:t>
      </w:r>
    </w:p>
    <w:p w14:paraId="2C7DB9C2" w14:textId="77777777" w:rsidR="00A479FA" w:rsidRPr="00B20190" w:rsidRDefault="00A479FA" w:rsidP="00A479FA">
      <w:pPr>
        <w:keepLines w:val="0"/>
        <w:widowControl w:val="0"/>
        <w:numPr>
          <w:ilvl w:val="1"/>
          <w:numId w:val="35"/>
        </w:numPr>
        <w:tabs>
          <w:tab w:val="clear" w:pos="1440"/>
          <w:tab w:val="left" w:pos="-720"/>
          <w:tab w:val="num" w:pos="567"/>
        </w:tabs>
        <w:suppressAutoHyphens/>
        <w:ind w:left="568" w:right="794" w:hanging="284"/>
        <w:jc w:val="both"/>
        <w:rPr>
          <w:rFonts w:cs="Arial"/>
        </w:rPr>
      </w:pPr>
      <w:r w:rsidRPr="00B20190">
        <w:rPr>
          <w:rFonts w:cs="Arial"/>
        </w:rPr>
        <w:t>Änderungen gegenüber den in Punkt 1 genannten Auflagen</w:t>
      </w:r>
    </w:p>
    <w:p w14:paraId="2C7DB9C3" w14:textId="77777777" w:rsidR="00A479FA" w:rsidRPr="00B20190" w:rsidRDefault="00A479FA" w:rsidP="00A479FA">
      <w:pPr>
        <w:keepLines w:val="0"/>
        <w:widowControl w:val="0"/>
        <w:numPr>
          <w:ilvl w:val="1"/>
          <w:numId w:val="35"/>
        </w:numPr>
        <w:tabs>
          <w:tab w:val="clear" w:pos="1440"/>
          <w:tab w:val="left" w:pos="-720"/>
          <w:tab w:val="num" w:pos="567"/>
        </w:tabs>
        <w:suppressAutoHyphens/>
        <w:ind w:left="568" w:right="794" w:hanging="284"/>
        <w:jc w:val="both"/>
        <w:rPr>
          <w:rFonts w:cs="Arial"/>
        </w:rPr>
      </w:pPr>
      <w:r w:rsidRPr="00B20190">
        <w:rPr>
          <w:rFonts w:cs="Arial"/>
        </w:rPr>
        <w:t>Änderung bezüglich Standortwechsel</w:t>
      </w:r>
    </w:p>
    <w:p w14:paraId="2C7DB9C4" w14:textId="77777777" w:rsidR="00A479FA" w:rsidRPr="0021278E" w:rsidRDefault="00A479FA" w:rsidP="00A479FA">
      <w:pPr>
        <w:keepLines w:val="0"/>
        <w:widowControl w:val="0"/>
        <w:numPr>
          <w:ilvl w:val="1"/>
          <w:numId w:val="35"/>
        </w:numPr>
        <w:tabs>
          <w:tab w:val="clear" w:pos="1440"/>
          <w:tab w:val="left" w:pos="-720"/>
          <w:tab w:val="num" w:pos="567"/>
        </w:tabs>
        <w:suppressAutoHyphens/>
        <w:spacing w:after="120"/>
        <w:ind w:left="568" w:right="794" w:hanging="284"/>
        <w:jc w:val="both"/>
        <w:rPr>
          <w:rFonts w:cs="Arial"/>
        </w:rPr>
      </w:pPr>
      <w:r w:rsidRPr="00B20190">
        <w:rPr>
          <w:rFonts w:cs="Arial"/>
        </w:rPr>
        <w:t>Änderungen hinsichtlich aller genutzten Räumlichkeiten, Anlagen und Abläufe.</w:t>
      </w:r>
    </w:p>
    <w:p w14:paraId="2C7DB9C5" w14:textId="77777777" w:rsidR="00A479FA" w:rsidRPr="0021278E" w:rsidRDefault="00A479FA" w:rsidP="00A479FA">
      <w:pPr>
        <w:pStyle w:val="BodyTextIndent3"/>
        <w:keepLines w:val="0"/>
        <w:widowControl w:val="0"/>
        <w:numPr>
          <w:ilvl w:val="0"/>
          <w:numId w:val="35"/>
        </w:numPr>
        <w:tabs>
          <w:tab w:val="left" w:pos="-720"/>
          <w:tab w:val="num" w:pos="284"/>
        </w:tabs>
        <w:suppressAutoHyphens/>
        <w:ind w:left="284" w:right="794" w:hanging="284"/>
        <w:jc w:val="both"/>
        <w:rPr>
          <w:rFonts w:cs="Arial"/>
          <w:sz w:val="20"/>
          <w:szCs w:val="20"/>
        </w:rPr>
      </w:pPr>
      <w:r w:rsidRPr="009279C9">
        <w:rPr>
          <w:rFonts w:cs="Arial"/>
          <w:sz w:val="20"/>
          <w:szCs w:val="20"/>
        </w:rPr>
        <w:t>Der Auftraggeber erkennt die VO (EG) Nr. 834/2007, VO (EG) Nr. 889/2008 und das ÖLMB Codexkapitel A 8 und privatrechtliche Vorgaben, sowie Änderungen und Neuerungen gemäß § 1 Punkt 3 als für sich verbindlich an und unte</w:t>
      </w:r>
      <w:r>
        <w:rPr>
          <w:rFonts w:cs="Arial"/>
          <w:sz w:val="20"/>
          <w:szCs w:val="20"/>
        </w:rPr>
        <w:t>rwirft sich dem Zertifizierungs</w:t>
      </w:r>
      <w:r w:rsidRPr="009279C9">
        <w:rPr>
          <w:rFonts w:cs="Arial"/>
          <w:sz w:val="20"/>
          <w:szCs w:val="20"/>
        </w:rPr>
        <w:t>programm und dem Sank</w:t>
      </w:r>
      <w:r>
        <w:rPr>
          <w:rFonts w:cs="Arial"/>
          <w:sz w:val="20"/>
          <w:szCs w:val="20"/>
        </w:rPr>
        <w:t>tionskatalog der Zertifizierungs</w:t>
      </w:r>
      <w:r w:rsidRPr="009279C9">
        <w:rPr>
          <w:rFonts w:cs="Arial"/>
          <w:sz w:val="20"/>
          <w:szCs w:val="20"/>
        </w:rPr>
        <w:t>stelle in der jeweils gültigen Fassung.</w:t>
      </w:r>
    </w:p>
    <w:p w14:paraId="2C7DB9C6" w14:textId="77777777" w:rsidR="00A479FA" w:rsidRDefault="00A479FA" w:rsidP="00A479FA">
      <w:pPr>
        <w:keepLines w:val="0"/>
        <w:widowControl w:val="0"/>
        <w:numPr>
          <w:ilvl w:val="0"/>
          <w:numId w:val="35"/>
        </w:numPr>
        <w:tabs>
          <w:tab w:val="left" w:pos="-720"/>
          <w:tab w:val="num" w:pos="284"/>
        </w:tabs>
        <w:suppressAutoHyphens/>
        <w:spacing w:after="120"/>
        <w:ind w:left="284" w:right="794" w:hanging="284"/>
        <w:jc w:val="both"/>
        <w:rPr>
          <w:rFonts w:cs="Arial"/>
        </w:rPr>
      </w:pPr>
      <w:r w:rsidRPr="009844D6">
        <w:rPr>
          <w:rFonts w:cs="Arial"/>
        </w:rPr>
        <w:t>Der Auftraggeber verpflichte</w:t>
      </w:r>
      <w:r>
        <w:rPr>
          <w:rFonts w:cs="Arial"/>
        </w:rPr>
        <w:t>t sich, unangemeldete Evaluierung</w:t>
      </w:r>
      <w:r w:rsidRPr="009844D6">
        <w:rPr>
          <w:rFonts w:cs="Arial"/>
        </w:rPr>
        <w:t>en zuzulassen und den von der Zertifizierungsstelle dazu autorisierten Personen alle Dokumente, Berichte und Nachweise vorzulegen, die notwendig sind, um die Einhaltung der übernommenen Verpflichtungen überprüfen zu können, weiter Einsichtnahme in die in Betracht kommenden Dokumente und Aufzeichnungen zu gewähren, sowie den Zugang zu den Produktionsstätten, Lagern und Transporteinrichtungen sowie gegebenenfalls zu den Unterauftraggebern des Auftraggebers zu gestatten.</w:t>
      </w:r>
    </w:p>
    <w:p w14:paraId="2C7DB9C7" w14:textId="77777777" w:rsidR="00A479FA" w:rsidRPr="00B20190" w:rsidRDefault="00A479FA" w:rsidP="00A479FA">
      <w:pPr>
        <w:keepLines w:val="0"/>
        <w:widowControl w:val="0"/>
        <w:tabs>
          <w:tab w:val="left" w:pos="-720"/>
        </w:tabs>
        <w:suppressAutoHyphens/>
        <w:spacing w:after="120"/>
        <w:ind w:left="284" w:right="794"/>
        <w:jc w:val="both"/>
        <w:rPr>
          <w:rFonts w:cs="Arial"/>
        </w:rPr>
      </w:pPr>
      <w:r w:rsidRPr="009A32BD">
        <w:rPr>
          <w:rFonts w:cs="Arial"/>
        </w:rPr>
        <w:t xml:space="preserve">Der Auftraggeber verpflichtet sich, falls </w:t>
      </w:r>
      <w:r>
        <w:rPr>
          <w:rFonts w:cs="Arial"/>
        </w:rPr>
        <w:t>erforderlich, bei den Evaluierung</w:t>
      </w:r>
      <w:r w:rsidRPr="009A32BD">
        <w:rPr>
          <w:rFonts w:cs="Arial"/>
        </w:rPr>
        <w:t>en die Teilnahme von Beobachtern (zum Beispiel im Rahmen eines Überwachungsaudits) zu gestatten.</w:t>
      </w:r>
    </w:p>
    <w:p w14:paraId="2C7DB9C8" w14:textId="77777777" w:rsidR="00A479FA" w:rsidRPr="0021278E" w:rsidRDefault="00A479FA" w:rsidP="00A479FA">
      <w:pPr>
        <w:keepLines w:val="0"/>
        <w:widowControl w:val="0"/>
        <w:numPr>
          <w:ilvl w:val="0"/>
          <w:numId w:val="35"/>
        </w:numPr>
        <w:tabs>
          <w:tab w:val="left" w:pos="-720"/>
          <w:tab w:val="num" w:pos="284"/>
        </w:tabs>
        <w:suppressAutoHyphens/>
        <w:spacing w:after="120"/>
        <w:ind w:left="284" w:right="794" w:hanging="284"/>
        <w:jc w:val="both"/>
        <w:rPr>
          <w:rFonts w:cs="Arial"/>
        </w:rPr>
      </w:pPr>
      <w:r w:rsidRPr="00B20190">
        <w:rPr>
          <w:rFonts w:cs="Arial"/>
        </w:rPr>
        <w:t>Der Auftraggeber verpflichtet sich, im Rahmen dieser privatrechtlichen Vereinbarung Probenahmen dur</w:t>
      </w:r>
      <w:r>
        <w:rPr>
          <w:rFonts w:cs="Arial"/>
        </w:rPr>
        <w:t>ch von der Zertifizierungsstelle (SGS)</w:t>
      </w:r>
      <w:r w:rsidRPr="00B20190">
        <w:rPr>
          <w:rFonts w:cs="Arial"/>
        </w:rPr>
        <w:t xml:space="preserve"> beauftragte Personen zuzulassen. </w:t>
      </w:r>
    </w:p>
    <w:p w14:paraId="2C7DB9C9" w14:textId="77777777" w:rsidR="00A479FA" w:rsidRPr="00A479FA" w:rsidRDefault="00A479FA" w:rsidP="00A479FA">
      <w:pPr>
        <w:keepLines w:val="0"/>
        <w:widowControl w:val="0"/>
        <w:numPr>
          <w:ilvl w:val="0"/>
          <w:numId w:val="35"/>
        </w:numPr>
        <w:tabs>
          <w:tab w:val="left" w:pos="-720"/>
          <w:tab w:val="num" w:pos="284"/>
        </w:tabs>
        <w:suppressAutoHyphens/>
        <w:spacing w:after="120"/>
        <w:ind w:left="284" w:right="794" w:hanging="284"/>
        <w:jc w:val="both"/>
        <w:rPr>
          <w:rFonts w:cs="Arial"/>
        </w:rPr>
      </w:pPr>
      <w:r w:rsidRPr="009A32BD">
        <w:rPr>
          <w:rFonts w:cs="Arial"/>
        </w:rPr>
        <w:t>Der Auftraggeber verpflichtet sich, Ansprüche hinsichtlich der Zertifizierung ausschließlich im Einklang mit dem Geltungsbereich der Zertifizierung zu erheben</w:t>
      </w:r>
      <w:r>
        <w:rPr>
          <w:rFonts w:cs="Arial"/>
        </w:rPr>
        <w:t>.</w:t>
      </w:r>
    </w:p>
    <w:p w14:paraId="2C7DB9CA" w14:textId="77777777" w:rsidR="00A479FA" w:rsidRPr="0021278E" w:rsidRDefault="00A479FA" w:rsidP="00A479FA">
      <w:pPr>
        <w:keepLines w:val="0"/>
        <w:widowControl w:val="0"/>
        <w:numPr>
          <w:ilvl w:val="0"/>
          <w:numId w:val="35"/>
        </w:numPr>
        <w:tabs>
          <w:tab w:val="left" w:pos="-720"/>
          <w:tab w:val="num" w:pos="284"/>
        </w:tabs>
        <w:suppressAutoHyphens/>
        <w:spacing w:after="120"/>
        <w:ind w:left="284" w:right="794" w:hanging="284"/>
        <w:jc w:val="both"/>
        <w:rPr>
          <w:rFonts w:cs="Arial"/>
        </w:rPr>
      </w:pPr>
      <w:r w:rsidRPr="009A32BD">
        <w:rPr>
          <w:rFonts w:cs="Arial"/>
        </w:rPr>
        <w:t>Der Auftraggeber verpflichtet sich, die Produktzertifizierung nicht in einer Weise zu verwenden, die die Zertifizierungsstelle in Misskredit bringen könnte, sowie keinerlei Äußerungen über ihre Produktzertifizierung zu treffen, welche die Zertifizierungsstelle als irreführend oder unberechtigt betrachten könnte.</w:t>
      </w:r>
    </w:p>
    <w:p w14:paraId="2C7DB9CB" w14:textId="77777777" w:rsidR="002E21D5" w:rsidRPr="002E21D5" w:rsidRDefault="00A479FA" w:rsidP="002E21D5">
      <w:pPr>
        <w:keepLines w:val="0"/>
        <w:widowControl w:val="0"/>
        <w:numPr>
          <w:ilvl w:val="0"/>
          <w:numId w:val="35"/>
        </w:numPr>
        <w:tabs>
          <w:tab w:val="left" w:pos="-720"/>
          <w:tab w:val="num" w:pos="284"/>
        </w:tabs>
        <w:suppressAutoHyphens/>
        <w:spacing w:after="120"/>
        <w:ind w:left="284" w:right="794" w:hanging="284"/>
        <w:jc w:val="both"/>
        <w:rPr>
          <w:rFonts w:cs="Arial"/>
        </w:rPr>
      </w:pPr>
      <w:r w:rsidRPr="009A32BD">
        <w:rPr>
          <w:rFonts w:cs="Arial"/>
        </w:rPr>
        <w:t>Der Auftraggeber verpflichtet sich, die Anforderungen der Zertifizierungsstelle</w:t>
      </w:r>
      <w:r>
        <w:rPr>
          <w:rFonts w:cs="Arial"/>
        </w:rPr>
        <w:t xml:space="preserve"> (SGS) </w:t>
      </w:r>
      <w:r w:rsidRPr="009A32BD">
        <w:rPr>
          <w:rFonts w:cs="Arial"/>
        </w:rPr>
        <w:t>, oder wie im Zertifizierungsprogramm festgelegt, zu erfüllen, wenn er in Kommunikationsmedien, wie z.B. Dokumenten, Broschüren oder Werbematerialien auf ihre Produktzertifizierung Bezug nimmt.</w:t>
      </w:r>
    </w:p>
    <w:p w14:paraId="2C7DB9CC" w14:textId="77777777" w:rsidR="00A479FA" w:rsidRPr="0021278E" w:rsidRDefault="00A479FA" w:rsidP="00A479FA">
      <w:pPr>
        <w:keepLines w:val="0"/>
        <w:widowControl w:val="0"/>
        <w:numPr>
          <w:ilvl w:val="0"/>
          <w:numId w:val="35"/>
        </w:numPr>
        <w:tabs>
          <w:tab w:val="left" w:pos="-720"/>
          <w:tab w:val="num" w:pos="284"/>
        </w:tabs>
        <w:suppressAutoHyphens/>
        <w:spacing w:after="120"/>
        <w:ind w:left="284" w:right="794" w:hanging="284"/>
        <w:jc w:val="both"/>
        <w:rPr>
          <w:rFonts w:cs="Arial"/>
        </w:rPr>
      </w:pPr>
      <w:r w:rsidRPr="009A32BD">
        <w:rPr>
          <w:rFonts w:cs="Arial"/>
        </w:rPr>
        <w:t xml:space="preserve">Der Auftraggeber verpflichtet sich, sofern er die Zertifizierungsdokumente anderen zur Verfügung stellt, diese Dokumente ausschließlich in ihrer Gesamtheit bzw. so, wie gegebenenfalls im Zertifizierungsprogramm beschrieben, zu vervielfältigen und weiterzugeben. Sonstige Bestimmungen dieses Vertrages in Bezug auf die Verwendung von im Rahmen dieses Vertrages erstellten Gutachten, </w:t>
      </w:r>
      <w:r w:rsidRPr="009A32BD">
        <w:rPr>
          <w:rFonts w:cs="Arial"/>
        </w:rPr>
        <w:lastRenderedPageBreak/>
        <w:t>Berichten, und geschützten Marken von SGS bleiben davon unberührt</w:t>
      </w:r>
    </w:p>
    <w:p w14:paraId="2C7DB9CD" w14:textId="77777777" w:rsidR="00A479FA" w:rsidRPr="0021278E" w:rsidRDefault="00A479FA" w:rsidP="00A479FA">
      <w:pPr>
        <w:keepLines w:val="0"/>
        <w:widowControl w:val="0"/>
        <w:numPr>
          <w:ilvl w:val="0"/>
          <w:numId w:val="35"/>
        </w:numPr>
        <w:tabs>
          <w:tab w:val="left" w:pos="-720"/>
          <w:tab w:val="num" w:pos="284"/>
        </w:tabs>
        <w:suppressAutoHyphens/>
        <w:spacing w:after="120"/>
        <w:ind w:left="284" w:right="794" w:hanging="284"/>
        <w:jc w:val="both"/>
        <w:rPr>
          <w:rFonts w:cs="Arial"/>
        </w:rPr>
      </w:pPr>
      <w:r w:rsidRPr="009A32BD">
        <w:rPr>
          <w:rFonts w:cs="Arial"/>
        </w:rPr>
        <w:t>Der Auftraggeber verpflichtet sich, alle Beschwerden, die ihm in Bezug auf die Einhaltung der Zertifizierungsanforderungen bekannt gemacht werden, zu dokumentieren, diese Aufzeichnungen aufzubewahren und der Zertifizierungsstelle auf Anfrage zur Verfügung zu stellen.</w:t>
      </w:r>
    </w:p>
    <w:p w14:paraId="2C7DB9CE" w14:textId="77777777" w:rsidR="00A479FA" w:rsidRPr="009A32BD" w:rsidRDefault="00A479FA" w:rsidP="00A479FA">
      <w:pPr>
        <w:keepLines w:val="0"/>
        <w:widowControl w:val="0"/>
        <w:numPr>
          <w:ilvl w:val="0"/>
          <w:numId w:val="35"/>
        </w:numPr>
        <w:tabs>
          <w:tab w:val="left" w:pos="-720"/>
          <w:tab w:val="num" w:pos="284"/>
        </w:tabs>
        <w:suppressAutoHyphens/>
        <w:spacing w:after="120"/>
        <w:ind w:left="284" w:right="794" w:hanging="284"/>
        <w:jc w:val="both"/>
        <w:rPr>
          <w:rFonts w:cs="Arial"/>
        </w:rPr>
      </w:pPr>
      <w:r w:rsidRPr="009A32BD">
        <w:rPr>
          <w:rFonts w:cs="Arial"/>
        </w:rPr>
        <w:t>Der Auftraggeber verpflichtet sich, in Bezug auf solche Beschwerden sowie jegliche Mängel, die an den Produkten entdeckt wurden und die die Einhaltung der Anforderungen an die Zertifizierung beeinflussen, unverzüglich geeignete Maßnahmen zu ergreifen und diese Maßnahmen zu dokumentieren.</w:t>
      </w:r>
    </w:p>
    <w:p w14:paraId="2C7DB9CF" w14:textId="77777777" w:rsidR="00A479FA" w:rsidRDefault="00A479FA" w:rsidP="00A479FA">
      <w:pPr>
        <w:tabs>
          <w:tab w:val="left" w:pos="-720"/>
        </w:tabs>
        <w:suppressAutoHyphens/>
        <w:ind w:right="796"/>
        <w:jc w:val="center"/>
        <w:rPr>
          <w:rFonts w:cs="Arial"/>
        </w:rPr>
      </w:pPr>
    </w:p>
    <w:p w14:paraId="2C7DB9D0" w14:textId="77777777" w:rsidR="00A479FA" w:rsidRPr="00B20190" w:rsidRDefault="00A479FA" w:rsidP="00A479FA">
      <w:pPr>
        <w:tabs>
          <w:tab w:val="left" w:pos="-720"/>
        </w:tabs>
        <w:suppressAutoHyphens/>
        <w:ind w:right="796"/>
        <w:jc w:val="center"/>
        <w:rPr>
          <w:rFonts w:cs="Arial"/>
          <w:b/>
        </w:rPr>
      </w:pPr>
      <w:r w:rsidRPr="00B20190">
        <w:rPr>
          <w:rFonts w:cs="Arial"/>
          <w:b/>
        </w:rPr>
        <w:t>§ 5</w:t>
      </w:r>
    </w:p>
    <w:p w14:paraId="2C7DB9D1" w14:textId="77777777" w:rsidR="00A479FA" w:rsidRPr="00B20190" w:rsidRDefault="00A479FA" w:rsidP="00A479FA">
      <w:pPr>
        <w:tabs>
          <w:tab w:val="left" w:pos="-720"/>
        </w:tabs>
        <w:suppressAutoHyphens/>
        <w:ind w:right="796"/>
        <w:jc w:val="center"/>
        <w:rPr>
          <w:rFonts w:cs="Arial"/>
          <w:b/>
        </w:rPr>
      </w:pPr>
    </w:p>
    <w:p w14:paraId="2C7DB9D2" w14:textId="77777777" w:rsidR="00A479FA" w:rsidRDefault="00A479FA" w:rsidP="00A479FA">
      <w:pPr>
        <w:tabs>
          <w:tab w:val="center" w:pos="4512"/>
        </w:tabs>
        <w:suppressAutoHyphens/>
        <w:ind w:right="796"/>
        <w:jc w:val="center"/>
        <w:rPr>
          <w:rFonts w:cs="Arial"/>
          <w:b/>
        </w:rPr>
      </w:pPr>
      <w:r w:rsidRPr="00B20190">
        <w:rPr>
          <w:rFonts w:cs="Arial"/>
          <w:b/>
        </w:rPr>
        <w:t>ZERTIFIZIERUNG</w:t>
      </w:r>
    </w:p>
    <w:p w14:paraId="2C7DB9D3" w14:textId="77777777" w:rsidR="00A479FA" w:rsidRDefault="00A479FA" w:rsidP="00A479FA">
      <w:pPr>
        <w:tabs>
          <w:tab w:val="center" w:pos="4512"/>
        </w:tabs>
        <w:suppressAutoHyphens/>
        <w:ind w:right="796"/>
        <w:jc w:val="center"/>
        <w:rPr>
          <w:rFonts w:cs="Arial"/>
          <w:b/>
        </w:rPr>
      </w:pPr>
    </w:p>
    <w:p w14:paraId="2C7DB9D4" w14:textId="77777777" w:rsidR="00A479FA" w:rsidRPr="0021278E" w:rsidRDefault="00A479FA" w:rsidP="00A479FA">
      <w:pPr>
        <w:numPr>
          <w:ilvl w:val="0"/>
          <w:numId w:val="39"/>
        </w:numPr>
        <w:tabs>
          <w:tab w:val="center" w:pos="284"/>
        </w:tabs>
        <w:suppressAutoHyphens/>
        <w:spacing w:after="120"/>
        <w:ind w:left="284" w:right="794" w:hanging="284"/>
        <w:jc w:val="both"/>
        <w:rPr>
          <w:rFonts w:cs="Arial"/>
          <w:color w:val="000000"/>
        </w:rPr>
      </w:pPr>
      <w:r w:rsidRPr="00B02468">
        <w:rPr>
          <w:rFonts w:cs="Arial"/>
          <w:color w:val="000000"/>
        </w:rPr>
        <w:t>Gemäß VO (EG) 834/2007 wird zumindest eine umfängliche Kontrolle pro Jahr</w:t>
      </w:r>
      <w:r>
        <w:rPr>
          <w:rFonts w:cs="Arial"/>
          <w:color w:val="000000"/>
        </w:rPr>
        <w:t xml:space="preserve"> am Betrieb durchgeführt.</w:t>
      </w:r>
    </w:p>
    <w:p w14:paraId="2C7DB9D5" w14:textId="77777777" w:rsidR="00A479FA" w:rsidRPr="0021278E" w:rsidRDefault="00A479FA" w:rsidP="00A479FA">
      <w:pPr>
        <w:numPr>
          <w:ilvl w:val="0"/>
          <w:numId w:val="39"/>
        </w:numPr>
        <w:tabs>
          <w:tab w:val="center" w:pos="284"/>
        </w:tabs>
        <w:suppressAutoHyphens/>
        <w:spacing w:after="120"/>
        <w:ind w:left="284" w:right="794" w:hanging="284"/>
        <w:jc w:val="both"/>
        <w:rPr>
          <w:rFonts w:cs="Arial"/>
          <w:color w:val="000000"/>
        </w:rPr>
      </w:pPr>
      <w:r w:rsidRPr="00B02468">
        <w:rPr>
          <w:rFonts w:cs="Arial"/>
          <w:color w:val="000000"/>
        </w:rPr>
        <w:t>Das alleinige Recht über die Zertifizierung zu entscheiden liegt bei SGS.</w:t>
      </w:r>
    </w:p>
    <w:p w14:paraId="2C7DB9D6" w14:textId="77777777" w:rsidR="00A479FA" w:rsidRPr="0021278E" w:rsidRDefault="00A479FA" w:rsidP="00A479FA">
      <w:pPr>
        <w:numPr>
          <w:ilvl w:val="0"/>
          <w:numId w:val="39"/>
        </w:numPr>
        <w:tabs>
          <w:tab w:val="center" w:pos="284"/>
        </w:tabs>
        <w:suppressAutoHyphens/>
        <w:spacing w:after="120"/>
        <w:ind w:left="284" w:right="794" w:hanging="284"/>
        <w:jc w:val="both"/>
        <w:rPr>
          <w:rFonts w:cs="Arial"/>
          <w:color w:val="000000"/>
        </w:rPr>
      </w:pPr>
      <w:r w:rsidRPr="00B02468">
        <w:rPr>
          <w:rFonts w:cs="Arial"/>
        </w:rPr>
        <w:t xml:space="preserve">Die Zertifizierungsstelle stellt dem Auftraggeber im Falle eines positiven Abschlusses der in diesem Vertrag vereinbarten Kontrolle ein Zertifikat aus. </w:t>
      </w:r>
    </w:p>
    <w:p w14:paraId="2C7DB9D7" w14:textId="77777777" w:rsidR="00A479FA" w:rsidRPr="0021278E" w:rsidRDefault="00A479FA" w:rsidP="00A479FA">
      <w:pPr>
        <w:numPr>
          <w:ilvl w:val="0"/>
          <w:numId w:val="39"/>
        </w:numPr>
        <w:tabs>
          <w:tab w:val="center" w:pos="284"/>
        </w:tabs>
        <w:suppressAutoHyphens/>
        <w:spacing w:after="120"/>
        <w:ind w:left="284" w:right="794" w:hanging="284"/>
        <w:jc w:val="both"/>
        <w:rPr>
          <w:rFonts w:cs="Arial"/>
          <w:color w:val="000000"/>
        </w:rPr>
      </w:pPr>
      <w:r w:rsidRPr="00B02468">
        <w:rPr>
          <w:rFonts w:cs="Arial"/>
        </w:rPr>
        <w:t>Im Falle der Nichtgewährung der Zertifizierung muss SGS den Auftraggeber unter Nennung der</w:t>
      </w:r>
      <w:r w:rsidRPr="00B02468">
        <w:rPr>
          <w:rFonts w:cs="Arial"/>
          <w:color w:val="FF0000"/>
        </w:rPr>
        <w:t xml:space="preserve"> </w:t>
      </w:r>
      <w:r w:rsidRPr="00B02468">
        <w:rPr>
          <w:rFonts w:cs="Arial"/>
          <w:color w:val="000000"/>
        </w:rPr>
        <w:t>G</w:t>
      </w:r>
      <w:r>
        <w:rPr>
          <w:rFonts w:cs="Arial"/>
          <w:color w:val="000000"/>
        </w:rPr>
        <w:t>ründe informieren</w:t>
      </w:r>
      <w:r w:rsidRPr="00B02468">
        <w:rPr>
          <w:rFonts w:cs="Arial"/>
          <w:color w:val="000000"/>
        </w:rPr>
        <w:t>.</w:t>
      </w:r>
    </w:p>
    <w:p w14:paraId="2C7DB9D8" w14:textId="77777777" w:rsidR="00A479FA" w:rsidRPr="000C5746" w:rsidRDefault="00A479FA" w:rsidP="000C5746">
      <w:pPr>
        <w:numPr>
          <w:ilvl w:val="0"/>
          <w:numId w:val="39"/>
        </w:numPr>
        <w:tabs>
          <w:tab w:val="center" w:pos="284"/>
        </w:tabs>
        <w:suppressAutoHyphens/>
        <w:spacing w:after="120"/>
        <w:ind w:left="284" w:right="794" w:hanging="284"/>
        <w:jc w:val="both"/>
        <w:rPr>
          <w:rFonts w:cs="Arial"/>
          <w:color w:val="000000"/>
        </w:rPr>
      </w:pPr>
      <w:r w:rsidRPr="00B02468">
        <w:rPr>
          <w:rFonts w:cs="Arial"/>
        </w:rPr>
        <w:t>Der Auftraggeber erlangt mit dem durch die Zertifizierungsstelle ausgestellten Zertifikat die</w:t>
      </w:r>
      <w:r w:rsidR="000C5746">
        <w:rPr>
          <w:rFonts w:cs="Arial"/>
          <w:color w:val="000000"/>
        </w:rPr>
        <w:t xml:space="preserve"> </w:t>
      </w:r>
      <w:r w:rsidRPr="000C5746">
        <w:rPr>
          <w:rFonts w:cs="Arial"/>
        </w:rPr>
        <w:t xml:space="preserve">nachfolgend aufgeführten Berechtigungen zur </w:t>
      </w:r>
    </w:p>
    <w:p w14:paraId="2C7DB9D9" w14:textId="77777777" w:rsidR="00A479FA" w:rsidRPr="0021278E" w:rsidRDefault="00A479FA" w:rsidP="00A479FA">
      <w:pPr>
        <w:keepLines w:val="0"/>
        <w:widowControl w:val="0"/>
        <w:numPr>
          <w:ilvl w:val="1"/>
          <w:numId w:val="42"/>
        </w:numPr>
        <w:tabs>
          <w:tab w:val="left" w:pos="-720"/>
        </w:tabs>
        <w:suppressAutoHyphens/>
        <w:spacing w:after="120"/>
        <w:ind w:left="714" w:right="794" w:hanging="357"/>
        <w:jc w:val="both"/>
        <w:rPr>
          <w:rFonts w:cs="Arial"/>
        </w:rPr>
      </w:pPr>
      <w:r w:rsidRPr="00B20190">
        <w:rPr>
          <w:rFonts w:cs="Arial"/>
        </w:rPr>
        <w:t>Kennzeichnung und Bewerbung der im Zertifikat angeführten Produkte des Auftraggebers bzw. der bei der Durchführung der im Zertifikat angeführten Aufbereitungs- und Verarbeitungsprozesse entstehenden Produkte des Auftraggebers mit dem Hinweis auf die biologische Landwirtschaft entsprechend dem im Zertifikat angegebenen Status unter Berücksichtigung der Bestimmungen der VO (EG) Nr. 834</w:t>
      </w:r>
      <w:r>
        <w:rPr>
          <w:rFonts w:cs="Arial"/>
        </w:rPr>
        <w:t>/2007, VO (EG) Nr.</w:t>
      </w:r>
      <w:r w:rsidRPr="00B20190">
        <w:rPr>
          <w:rFonts w:cs="Arial"/>
        </w:rPr>
        <w:t xml:space="preserve"> 889/2008 und des ÖLMB Codexkapitel A 8.</w:t>
      </w:r>
    </w:p>
    <w:p w14:paraId="2C7DB9DA" w14:textId="77777777" w:rsidR="00A479FA" w:rsidRPr="0021278E" w:rsidRDefault="00A479FA" w:rsidP="00A479FA">
      <w:pPr>
        <w:keepLines w:val="0"/>
        <w:widowControl w:val="0"/>
        <w:numPr>
          <w:ilvl w:val="1"/>
          <w:numId w:val="42"/>
        </w:numPr>
        <w:tabs>
          <w:tab w:val="left" w:pos="-720"/>
        </w:tabs>
        <w:suppressAutoHyphens/>
        <w:spacing w:after="120"/>
        <w:ind w:left="714" w:right="794" w:hanging="357"/>
        <w:jc w:val="both"/>
        <w:rPr>
          <w:rFonts w:cs="Arial"/>
          <w:color w:val="000000"/>
        </w:rPr>
      </w:pPr>
      <w:r w:rsidRPr="00B02468">
        <w:rPr>
          <w:rFonts w:cs="Arial"/>
          <w:color w:val="000000"/>
        </w:rPr>
        <w:t xml:space="preserve">Verwendung der Zertifikate sowie des Kontrollzeichens und/oder des Logos der Zertifizierungsstelle AT-BIO-902 bei der Kennzeichnung bzw. Bewerbung der im Zertifikat angegebenen Produkte bzw. der bei der Durchführung der im Zertifikat angeführten Aufbereitungs- und Verarbeitungsprozesse entstehenden Produkte. </w:t>
      </w:r>
    </w:p>
    <w:p w14:paraId="2C7DB9DB" w14:textId="77777777" w:rsidR="00A479FA" w:rsidRPr="0021278E" w:rsidRDefault="00A479FA" w:rsidP="00A479FA">
      <w:pPr>
        <w:numPr>
          <w:ilvl w:val="1"/>
          <w:numId w:val="42"/>
        </w:numPr>
        <w:spacing w:after="120"/>
        <w:ind w:left="714" w:right="794" w:hanging="357"/>
        <w:rPr>
          <w:rFonts w:cs="Arial"/>
          <w:color w:val="000000"/>
        </w:rPr>
      </w:pPr>
      <w:r w:rsidRPr="00B02468">
        <w:rPr>
          <w:rFonts w:cs="Arial"/>
          <w:color w:val="000000"/>
        </w:rPr>
        <w:t>Im Falle der Prüfung von Verbandsrichtlinien deren Anerkennung.</w:t>
      </w:r>
    </w:p>
    <w:p w14:paraId="2C7DB9DC" w14:textId="77777777" w:rsidR="00A479FA" w:rsidRPr="00B20190" w:rsidRDefault="00A479FA" w:rsidP="00A479FA">
      <w:pPr>
        <w:tabs>
          <w:tab w:val="left" w:pos="-720"/>
        </w:tabs>
        <w:suppressAutoHyphens/>
        <w:spacing w:after="120"/>
        <w:ind w:right="794"/>
        <w:jc w:val="both"/>
        <w:rPr>
          <w:rFonts w:cs="Arial"/>
        </w:rPr>
      </w:pPr>
      <w:r w:rsidRPr="00B20190">
        <w:rPr>
          <w:rFonts w:cs="Arial"/>
        </w:rPr>
        <w:t xml:space="preserve">Diese </w:t>
      </w:r>
      <w:r w:rsidRPr="00A61035">
        <w:rPr>
          <w:rFonts w:cs="Arial"/>
          <w:color w:val="000000"/>
        </w:rPr>
        <w:t>Berechtigungen erlöschen</w:t>
      </w:r>
      <w:r w:rsidRPr="00B20190">
        <w:rPr>
          <w:rFonts w:cs="Arial"/>
        </w:rPr>
        <w:t xml:space="preserve"> mit dem Entzug des Zertifikats bzw. der Lösung dieses Vertrages.</w:t>
      </w:r>
    </w:p>
    <w:p w14:paraId="2C7DB9DD" w14:textId="77777777" w:rsidR="00A479FA" w:rsidRPr="0021278E" w:rsidRDefault="00A479FA" w:rsidP="00A479FA">
      <w:pPr>
        <w:keepLines w:val="0"/>
        <w:widowControl w:val="0"/>
        <w:numPr>
          <w:ilvl w:val="0"/>
          <w:numId w:val="39"/>
        </w:numPr>
        <w:tabs>
          <w:tab w:val="left" w:pos="-720"/>
          <w:tab w:val="left" w:pos="426"/>
        </w:tabs>
        <w:suppressAutoHyphens/>
        <w:spacing w:after="120"/>
        <w:ind w:left="426" w:right="794"/>
        <w:jc w:val="both"/>
        <w:rPr>
          <w:rFonts w:cs="Arial"/>
        </w:rPr>
      </w:pPr>
      <w:r w:rsidRPr="0021278E">
        <w:rPr>
          <w:rFonts w:cs="Arial"/>
        </w:rPr>
        <w:t>Die Zertifizierungsstelle (SGS) behält sich vor, die Verwendung des Zertifikates bzw. des Kontrollzeichens zu überwachen und die Berechtigung für deren Verwendung durch den Auftraggeber in folgenden Fällen zu entziehen:</w:t>
      </w:r>
    </w:p>
    <w:p w14:paraId="2C7DB9DE" w14:textId="77777777" w:rsidR="00A479FA" w:rsidRPr="00B20190" w:rsidRDefault="00A479FA" w:rsidP="00A479FA">
      <w:pPr>
        <w:keepLines w:val="0"/>
        <w:widowControl w:val="0"/>
        <w:numPr>
          <w:ilvl w:val="1"/>
          <w:numId w:val="43"/>
        </w:numPr>
        <w:tabs>
          <w:tab w:val="left" w:pos="-720"/>
        </w:tabs>
        <w:suppressAutoHyphens/>
        <w:spacing w:after="120"/>
        <w:ind w:right="794"/>
        <w:jc w:val="both"/>
        <w:rPr>
          <w:rFonts w:cs="Arial"/>
        </w:rPr>
      </w:pPr>
      <w:r w:rsidRPr="00B20190">
        <w:rPr>
          <w:rFonts w:cs="Arial"/>
        </w:rPr>
        <w:t>grundlegende Voraussetzungen für die Zertifikatserteilung sind seitens des Auftraggebers nicht mehr gegeben, insbesondere die Einhaltung der in § 4 vereinbarten Verpflichtungen</w:t>
      </w:r>
    </w:p>
    <w:p w14:paraId="2C7DB9DF" w14:textId="77777777" w:rsidR="00A479FA" w:rsidRPr="0021278E" w:rsidRDefault="00A479FA" w:rsidP="00A479FA">
      <w:pPr>
        <w:keepLines w:val="0"/>
        <w:widowControl w:val="0"/>
        <w:numPr>
          <w:ilvl w:val="1"/>
          <w:numId w:val="43"/>
        </w:numPr>
        <w:tabs>
          <w:tab w:val="left" w:pos="-720"/>
        </w:tabs>
        <w:suppressAutoHyphens/>
        <w:spacing w:after="120"/>
        <w:ind w:right="794"/>
        <w:jc w:val="both"/>
        <w:rPr>
          <w:rFonts w:cs="Arial"/>
        </w:rPr>
      </w:pPr>
      <w:r w:rsidRPr="00B20190">
        <w:rPr>
          <w:rFonts w:cs="Arial"/>
        </w:rPr>
        <w:t xml:space="preserve">eine andere als die in </w:t>
      </w:r>
      <w:r w:rsidR="000C5746">
        <w:rPr>
          <w:rFonts w:cs="Arial"/>
        </w:rPr>
        <w:t>§ 5</w:t>
      </w:r>
      <w:r w:rsidR="000C5746" w:rsidRPr="00B20190">
        <w:rPr>
          <w:rFonts w:cs="Arial"/>
        </w:rPr>
        <w:t xml:space="preserve"> </w:t>
      </w:r>
      <w:r w:rsidRPr="00B20190">
        <w:rPr>
          <w:rFonts w:cs="Arial"/>
        </w:rPr>
        <w:t xml:space="preserve">Punkt </w:t>
      </w:r>
      <w:r w:rsidR="000C5746">
        <w:rPr>
          <w:rFonts w:cs="Arial"/>
        </w:rPr>
        <w:t>5</w:t>
      </w:r>
      <w:r w:rsidRPr="00B20190">
        <w:rPr>
          <w:rFonts w:cs="Arial"/>
        </w:rPr>
        <w:t xml:space="preserve"> angeführte Verwendung von Zertifikaten oder Kon</w:t>
      </w:r>
      <w:r>
        <w:rPr>
          <w:rFonts w:cs="Arial"/>
        </w:rPr>
        <w:t>trollzeichen der Zertifizierungs</w:t>
      </w:r>
      <w:r w:rsidRPr="00B20190">
        <w:rPr>
          <w:rFonts w:cs="Arial"/>
        </w:rPr>
        <w:t>stelle</w:t>
      </w:r>
      <w:r>
        <w:rPr>
          <w:rFonts w:cs="Arial"/>
        </w:rPr>
        <w:t xml:space="preserve"> (SGS)</w:t>
      </w:r>
      <w:r w:rsidRPr="00B20190">
        <w:rPr>
          <w:rFonts w:cs="Arial"/>
        </w:rPr>
        <w:t>.</w:t>
      </w:r>
    </w:p>
    <w:p w14:paraId="2C7DB9E0" w14:textId="77777777" w:rsidR="00A479FA" w:rsidRPr="000C5746" w:rsidRDefault="00A479FA" w:rsidP="00A479FA">
      <w:pPr>
        <w:keepLines w:val="0"/>
        <w:widowControl w:val="0"/>
        <w:numPr>
          <w:ilvl w:val="0"/>
          <w:numId w:val="39"/>
        </w:numPr>
        <w:tabs>
          <w:tab w:val="left" w:pos="-720"/>
          <w:tab w:val="left" w:pos="426"/>
        </w:tabs>
        <w:suppressAutoHyphens/>
        <w:spacing w:after="120"/>
        <w:ind w:left="426" w:right="794"/>
        <w:jc w:val="both"/>
        <w:rPr>
          <w:rFonts w:cs="Arial"/>
        </w:rPr>
      </w:pPr>
      <w:r>
        <w:rPr>
          <w:rFonts w:cs="Arial"/>
        </w:rPr>
        <w:t>Die Zertifizierungs</w:t>
      </w:r>
      <w:r w:rsidRPr="00B20190">
        <w:rPr>
          <w:rFonts w:cs="Arial"/>
        </w:rPr>
        <w:t xml:space="preserve">stelle </w:t>
      </w:r>
      <w:r>
        <w:rPr>
          <w:rFonts w:cs="Arial"/>
        </w:rPr>
        <w:t xml:space="preserve">(SGS) </w:t>
      </w:r>
      <w:r w:rsidRPr="00B20190">
        <w:rPr>
          <w:rFonts w:cs="Arial"/>
        </w:rPr>
        <w:t>hat dem Auftraggeber den begründeten Entzug sowie die Bedingungen für dessen Aufhebung schriftlich mitzuteilen. Während der Dauer des Entzuges darf der Auftraggeber seine Produkte nicht als nach VO (</w:t>
      </w:r>
      <w:r>
        <w:rPr>
          <w:rFonts w:cs="Arial"/>
        </w:rPr>
        <w:t>EG) Nr. 834/2007, VO (EG) Nr. 889/2008</w:t>
      </w:r>
      <w:r w:rsidRPr="00B20190">
        <w:rPr>
          <w:rFonts w:cs="Arial"/>
        </w:rPr>
        <w:t xml:space="preserve"> bzw. ÖLMB </w:t>
      </w:r>
      <w:r>
        <w:rPr>
          <w:rFonts w:cs="Arial"/>
        </w:rPr>
        <w:t xml:space="preserve">Codexkapitel </w:t>
      </w:r>
      <w:r w:rsidRPr="00B20190">
        <w:rPr>
          <w:rFonts w:cs="Arial"/>
        </w:rPr>
        <w:t>A 8 zertifiziert bezeichnen oder bewerben. Erfüllt der Auftraggeber die für die Aufhebung des Entzuges vereinbarten Bedingungen nicht fristgerecht, so wird die Gültigkeit des Zertifikates mit sofortiger Wirkung gelöscht. Die mit dem Entzug und / oder der Löschung des Zert</w:t>
      </w:r>
      <w:r>
        <w:rPr>
          <w:rFonts w:cs="Arial"/>
        </w:rPr>
        <w:t>ifikates bei der Zertifizierungs</w:t>
      </w:r>
      <w:r w:rsidRPr="00B20190">
        <w:rPr>
          <w:rFonts w:cs="Arial"/>
        </w:rPr>
        <w:t>stelle</w:t>
      </w:r>
      <w:r>
        <w:rPr>
          <w:rFonts w:cs="Arial"/>
        </w:rPr>
        <w:t xml:space="preserve"> (SGS) </w:t>
      </w:r>
      <w:r w:rsidRPr="00B20190">
        <w:rPr>
          <w:rFonts w:cs="Arial"/>
        </w:rPr>
        <w:t xml:space="preserve"> verursachten Aufwendungen können dem Auftraggeber auferlegt werden.</w:t>
      </w:r>
    </w:p>
    <w:p w14:paraId="2C7DB9E1" w14:textId="77777777" w:rsidR="00A479FA" w:rsidRPr="0021278E" w:rsidRDefault="00A479FA" w:rsidP="00A479FA">
      <w:pPr>
        <w:keepLines w:val="0"/>
        <w:widowControl w:val="0"/>
        <w:numPr>
          <w:ilvl w:val="0"/>
          <w:numId w:val="39"/>
        </w:numPr>
        <w:tabs>
          <w:tab w:val="left" w:pos="-720"/>
          <w:tab w:val="left" w:pos="426"/>
        </w:tabs>
        <w:suppressAutoHyphens/>
        <w:spacing w:after="120"/>
        <w:ind w:left="426" w:right="794"/>
        <w:jc w:val="both"/>
        <w:rPr>
          <w:rFonts w:cs="Arial"/>
        </w:rPr>
      </w:pPr>
      <w:r w:rsidRPr="00B20190">
        <w:rPr>
          <w:rFonts w:cs="Arial"/>
        </w:rPr>
        <w:t>Der Auftraggeber hat ein vertraglich gesichertes Einspruchsrecht gegen En</w:t>
      </w:r>
      <w:r>
        <w:rPr>
          <w:rFonts w:cs="Arial"/>
        </w:rPr>
        <w:t>tscheidungen der Zertifizierungs</w:t>
      </w:r>
      <w:r w:rsidRPr="00B20190">
        <w:rPr>
          <w:rFonts w:cs="Arial"/>
        </w:rPr>
        <w:t xml:space="preserve">stelle </w:t>
      </w:r>
      <w:r>
        <w:rPr>
          <w:rFonts w:cs="Arial"/>
        </w:rPr>
        <w:t xml:space="preserve">(SGS) </w:t>
      </w:r>
      <w:r w:rsidRPr="00B20190">
        <w:rPr>
          <w:rFonts w:cs="Arial"/>
        </w:rPr>
        <w:t xml:space="preserve">bezüglich Erteilung, Verweigerung, Entzug und Löschung von Zertifikaten. </w:t>
      </w:r>
      <w:r w:rsidRPr="00B20190">
        <w:rPr>
          <w:rFonts w:cs="Arial"/>
        </w:rPr>
        <w:lastRenderedPageBreak/>
        <w:t>Dieser Einspruch ist innerhalb von sieben Werktagen nach Entgegennahme des</w:t>
      </w:r>
      <w:r>
        <w:rPr>
          <w:rFonts w:cs="Arial"/>
        </w:rPr>
        <w:t xml:space="preserve"> Entscheides der Zertifizierungs</w:t>
      </w:r>
      <w:r w:rsidRPr="00B20190">
        <w:rPr>
          <w:rFonts w:cs="Arial"/>
        </w:rPr>
        <w:t xml:space="preserve">stelle bei dieser schriftlich einzubringen. </w:t>
      </w:r>
    </w:p>
    <w:p w14:paraId="2C7DB9E2" w14:textId="77777777" w:rsidR="00A479FA" w:rsidRPr="00B20190" w:rsidRDefault="00A479FA" w:rsidP="00A479FA">
      <w:pPr>
        <w:tabs>
          <w:tab w:val="center" w:pos="4512"/>
        </w:tabs>
        <w:suppressAutoHyphens/>
        <w:ind w:right="796"/>
        <w:jc w:val="both"/>
        <w:rPr>
          <w:rFonts w:cs="Arial"/>
        </w:rPr>
      </w:pPr>
    </w:p>
    <w:p w14:paraId="2C7DB9E3" w14:textId="77777777" w:rsidR="00A479FA" w:rsidRPr="00B20190" w:rsidRDefault="00A479FA" w:rsidP="00A479FA">
      <w:pPr>
        <w:tabs>
          <w:tab w:val="left" w:pos="-720"/>
        </w:tabs>
        <w:suppressAutoHyphens/>
        <w:ind w:right="796"/>
        <w:jc w:val="center"/>
        <w:rPr>
          <w:rFonts w:cs="Arial"/>
          <w:b/>
        </w:rPr>
      </w:pPr>
      <w:r w:rsidRPr="00B20190">
        <w:rPr>
          <w:rFonts w:cs="Arial"/>
          <w:b/>
        </w:rPr>
        <w:t>§ 6</w:t>
      </w:r>
    </w:p>
    <w:p w14:paraId="2C7DB9E4" w14:textId="77777777" w:rsidR="00A479FA" w:rsidRPr="0021278E" w:rsidRDefault="00A479FA" w:rsidP="00A479FA">
      <w:pPr>
        <w:tabs>
          <w:tab w:val="left" w:pos="-720"/>
        </w:tabs>
        <w:suppressAutoHyphens/>
        <w:ind w:right="796"/>
        <w:jc w:val="both"/>
        <w:rPr>
          <w:rFonts w:cs="Arial"/>
        </w:rPr>
      </w:pPr>
    </w:p>
    <w:p w14:paraId="2C7DB9E5" w14:textId="77777777" w:rsidR="00A479FA" w:rsidRPr="00B20190" w:rsidRDefault="00A479FA" w:rsidP="00A479FA">
      <w:pPr>
        <w:tabs>
          <w:tab w:val="center" w:pos="4512"/>
        </w:tabs>
        <w:suppressAutoHyphens/>
        <w:ind w:right="796"/>
        <w:jc w:val="center"/>
        <w:rPr>
          <w:rFonts w:cs="Arial"/>
          <w:b/>
        </w:rPr>
      </w:pPr>
      <w:r>
        <w:rPr>
          <w:rFonts w:cs="Arial"/>
          <w:b/>
        </w:rPr>
        <w:t>EVALUIERUNG</w:t>
      </w:r>
      <w:r w:rsidRPr="00B20190">
        <w:rPr>
          <w:rFonts w:cs="Arial"/>
          <w:b/>
        </w:rPr>
        <w:t>SKOSTEN</w:t>
      </w:r>
    </w:p>
    <w:p w14:paraId="2C7DB9E6" w14:textId="77777777" w:rsidR="00A479FA" w:rsidRPr="00B20190" w:rsidRDefault="00A479FA" w:rsidP="00A479FA">
      <w:pPr>
        <w:tabs>
          <w:tab w:val="left" w:pos="-720"/>
        </w:tabs>
        <w:suppressAutoHyphens/>
        <w:ind w:right="796"/>
        <w:jc w:val="both"/>
        <w:rPr>
          <w:rFonts w:cs="Arial"/>
        </w:rPr>
      </w:pPr>
    </w:p>
    <w:p w14:paraId="2C7DB9E7" w14:textId="77777777" w:rsidR="00A479FA" w:rsidRPr="003F3A58" w:rsidRDefault="00A479FA" w:rsidP="00A479FA">
      <w:pPr>
        <w:tabs>
          <w:tab w:val="left" w:pos="-720"/>
        </w:tabs>
        <w:suppressAutoHyphens/>
        <w:ind w:right="796"/>
        <w:jc w:val="both"/>
        <w:rPr>
          <w:rFonts w:cs="Arial"/>
        </w:rPr>
      </w:pPr>
      <w:r>
        <w:rPr>
          <w:rFonts w:cs="Arial"/>
        </w:rPr>
        <w:t>Die Evaluierung</w:t>
      </w:r>
      <w:r w:rsidRPr="00B20190">
        <w:rPr>
          <w:rFonts w:cs="Arial"/>
        </w:rPr>
        <w:t>skosten für die einzelnen Dienstleistungen werden anhand der gültige</w:t>
      </w:r>
      <w:r>
        <w:rPr>
          <w:rFonts w:cs="Arial"/>
        </w:rPr>
        <w:t>n Preisliste der Zertifizierungs</w:t>
      </w:r>
      <w:r w:rsidRPr="00B20190">
        <w:rPr>
          <w:rFonts w:cs="Arial"/>
        </w:rPr>
        <w:t>stelle berechnet</w:t>
      </w:r>
      <w:r>
        <w:rPr>
          <w:rFonts w:cs="Arial"/>
        </w:rPr>
        <w:t>. Alle Evaluierung</w:t>
      </w:r>
      <w:r w:rsidRPr="00B20190">
        <w:rPr>
          <w:rFonts w:cs="Arial"/>
        </w:rPr>
        <w:t xml:space="preserve">skosten verstehen sich zuzüglich der gesetzlichen Mehrwertsteuer. </w:t>
      </w:r>
    </w:p>
    <w:p w14:paraId="2C7DB9E8" w14:textId="77777777" w:rsidR="00A479FA" w:rsidRPr="00B20190" w:rsidRDefault="00A479FA" w:rsidP="00A479FA">
      <w:pPr>
        <w:tabs>
          <w:tab w:val="left" w:pos="-720"/>
        </w:tabs>
        <w:suppressAutoHyphens/>
        <w:ind w:right="796"/>
        <w:jc w:val="both"/>
        <w:rPr>
          <w:rFonts w:cs="Arial"/>
          <w:b/>
        </w:rPr>
      </w:pPr>
    </w:p>
    <w:p w14:paraId="2C7DB9E9" w14:textId="77777777" w:rsidR="00A479FA" w:rsidRPr="00B20190" w:rsidRDefault="00A479FA" w:rsidP="00A479FA">
      <w:pPr>
        <w:tabs>
          <w:tab w:val="left" w:pos="-720"/>
        </w:tabs>
        <w:suppressAutoHyphens/>
        <w:ind w:right="796"/>
        <w:jc w:val="center"/>
        <w:rPr>
          <w:rFonts w:cs="Arial"/>
          <w:b/>
        </w:rPr>
      </w:pPr>
      <w:r w:rsidRPr="00B20190">
        <w:rPr>
          <w:rFonts w:cs="Arial"/>
          <w:b/>
        </w:rPr>
        <w:t>§ 7</w:t>
      </w:r>
    </w:p>
    <w:p w14:paraId="2C7DB9EA" w14:textId="77777777" w:rsidR="00A479FA" w:rsidRPr="00B20190" w:rsidRDefault="00A479FA" w:rsidP="00A479FA">
      <w:pPr>
        <w:tabs>
          <w:tab w:val="left" w:pos="-720"/>
        </w:tabs>
        <w:suppressAutoHyphens/>
        <w:ind w:right="796"/>
        <w:jc w:val="both"/>
        <w:rPr>
          <w:rFonts w:cs="Arial"/>
          <w:b/>
        </w:rPr>
      </w:pPr>
    </w:p>
    <w:p w14:paraId="2C7DB9EB" w14:textId="77777777" w:rsidR="00A479FA" w:rsidRPr="00B20190" w:rsidRDefault="00A479FA" w:rsidP="00A479FA">
      <w:pPr>
        <w:tabs>
          <w:tab w:val="center" w:pos="4512"/>
        </w:tabs>
        <w:suppressAutoHyphens/>
        <w:ind w:right="796"/>
        <w:jc w:val="center"/>
        <w:rPr>
          <w:rFonts w:cs="Arial"/>
          <w:b/>
        </w:rPr>
      </w:pPr>
      <w:r w:rsidRPr="00B20190">
        <w:rPr>
          <w:rFonts w:cs="Arial"/>
          <w:b/>
        </w:rPr>
        <w:t>ABRECHNUNG</w:t>
      </w:r>
    </w:p>
    <w:p w14:paraId="2C7DB9EC" w14:textId="77777777" w:rsidR="00A479FA" w:rsidRPr="00B20190" w:rsidRDefault="00A479FA" w:rsidP="00A479FA">
      <w:pPr>
        <w:tabs>
          <w:tab w:val="left" w:pos="-720"/>
        </w:tabs>
        <w:suppressAutoHyphens/>
        <w:ind w:right="796"/>
        <w:jc w:val="both"/>
        <w:rPr>
          <w:rFonts w:cs="Arial"/>
        </w:rPr>
      </w:pPr>
    </w:p>
    <w:p w14:paraId="2C7DB9ED" w14:textId="77777777" w:rsidR="00A479FA" w:rsidRPr="00B20190" w:rsidRDefault="00A479FA" w:rsidP="00A479FA">
      <w:pPr>
        <w:tabs>
          <w:tab w:val="left" w:pos="-720"/>
        </w:tabs>
        <w:suppressAutoHyphens/>
        <w:ind w:right="796"/>
        <w:jc w:val="both"/>
        <w:rPr>
          <w:rFonts w:cs="Arial"/>
        </w:rPr>
      </w:pPr>
      <w:r w:rsidRPr="00B20190">
        <w:rPr>
          <w:rFonts w:cs="Arial"/>
        </w:rPr>
        <w:t>Die Abrechnung erfolgt nach erbrachter Leistung mit einem Zahlungsziel von 14 Tagen ab Rechnungsdatum.</w:t>
      </w:r>
    </w:p>
    <w:p w14:paraId="2C7DB9EE" w14:textId="77777777" w:rsidR="00A479FA" w:rsidRDefault="00A479FA" w:rsidP="00A479FA">
      <w:pPr>
        <w:tabs>
          <w:tab w:val="left" w:pos="-720"/>
        </w:tabs>
        <w:suppressAutoHyphens/>
        <w:ind w:right="796"/>
        <w:jc w:val="center"/>
        <w:rPr>
          <w:rFonts w:cs="Arial"/>
          <w:b/>
        </w:rPr>
      </w:pPr>
    </w:p>
    <w:p w14:paraId="2C7DB9EF" w14:textId="77777777" w:rsidR="00A479FA" w:rsidRPr="00B20190" w:rsidRDefault="00A479FA" w:rsidP="00A479FA">
      <w:pPr>
        <w:tabs>
          <w:tab w:val="left" w:pos="-720"/>
        </w:tabs>
        <w:suppressAutoHyphens/>
        <w:ind w:right="796"/>
        <w:jc w:val="center"/>
        <w:rPr>
          <w:rFonts w:cs="Arial"/>
          <w:b/>
        </w:rPr>
      </w:pPr>
      <w:r w:rsidRPr="00B20190">
        <w:rPr>
          <w:rFonts w:cs="Arial"/>
          <w:b/>
        </w:rPr>
        <w:t>§ 8</w:t>
      </w:r>
    </w:p>
    <w:p w14:paraId="2C7DB9F0" w14:textId="77777777" w:rsidR="00A479FA" w:rsidRPr="00B20190" w:rsidRDefault="00A479FA" w:rsidP="00A479FA">
      <w:pPr>
        <w:tabs>
          <w:tab w:val="left" w:pos="-720"/>
        </w:tabs>
        <w:suppressAutoHyphens/>
        <w:ind w:right="796"/>
        <w:jc w:val="both"/>
        <w:rPr>
          <w:rFonts w:cs="Arial"/>
          <w:b/>
        </w:rPr>
      </w:pPr>
    </w:p>
    <w:p w14:paraId="2C7DB9F1" w14:textId="77777777" w:rsidR="00A479FA" w:rsidRPr="00B20190" w:rsidRDefault="00A479FA" w:rsidP="00A479FA">
      <w:pPr>
        <w:tabs>
          <w:tab w:val="center" w:pos="4512"/>
        </w:tabs>
        <w:suppressAutoHyphens/>
        <w:ind w:right="796"/>
        <w:jc w:val="center"/>
        <w:rPr>
          <w:rFonts w:cs="Arial"/>
          <w:b/>
        </w:rPr>
      </w:pPr>
      <w:r w:rsidRPr="00B20190">
        <w:rPr>
          <w:rFonts w:cs="Arial"/>
          <w:b/>
        </w:rPr>
        <w:t>VERTRAGSDAUER</w:t>
      </w:r>
    </w:p>
    <w:p w14:paraId="2C7DB9F2" w14:textId="77777777" w:rsidR="00A479FA" w:rsidRPr="00B20190" w:rsidRDefault="00A479FA" w:rsidP="00A479FA">
      <w:pPr>
        <w:tabs>
          <w:tab w:val="left" w:pos="-720"/>
        </w:tabs>
        <w:suppressAutoHyphens/>
        <w:ind w:right="796"/>
        <w:jc w:val="both"/>
        <w:rPr>
          <w:rFonts w:cs="Arial"/>
        </w:rPr>
      </w:pPr>
    </w:p>
    <w:p w14:paraId="2C7DB9F3" w14:textId="77777777" w:rsidR="00A479FA" w:rsidRPr="0021278E" w:rsidRDefault="00A479FA" w:rsidP="00A479FA">
      <w:pPr>
        <w:keepLines w:val="0"/>
        <w:widowControl w:val="0"/>
        <w:numPr>
          <w:ilvl w:val="0"/>
          <w:numId w:val="36"/>
        </w:numPr>
        <w:tabs>
          <w:tab w:val="clear" w:pos="720"/>
          <w:tab w:val="left" w:pos="-720"/>
          <w:tab w:val="num" w:pos="284"/>
        </w:tabs>
        <w:suppressAutoHyphens/>
        <w:spacing w:after="120"/>
        <w:ind w:left="284" w:right="794" w:hanging="284"/>
        <w:jc w:val="both"/>
        <w:rPr>
          <w:rFonts w:cs="Arial"/>
        </w:rPr>
      </w:pPr>
      <w:r w:rsidRPr="00B20190">
        <w:rPr>
          <w:rFonts w:cs="Arial"/>
        </w:rPr>
        <w:t>Vertragsbeginn: Datum der Unterschrift beider Vertragspartner.</w:t>
      </w:r>
    </w:p>
    <w:p w14:paraId="2C7DB9F4" w14:textId="77777777" w:rsidR="00A479FA" w:rsidRPr="0021278E" w:rsidRDefault="00A479FA" w:rsidP="00A479FA">
      <w:pPr>
        <w:keepLines w:val="0"/>
        <w:widowControl w:val="0"/>
        <w:numPr>
          <w:ilvl w:val="0"/>
          <w:numId w:val="36"/>
        </w:numPr>
        <w:tabs>
          <w:tab w:val="clear" w:pos="720"/>
          <w:tab w:val="left" w:pos="-720"/>
          <w:tab w:val="num" w:pos="284"/>
        </w:tabs>
        <w:suppressAutoHyphens/>
        <w:spacing w:after="120"/>
        <w:ind w:left="284" w:right="794" w:hanging="284"/>
        <w:jc w:val="both"/>
        <w:rPr>
          <w:rFonts w:cs="Arial"/>
        </w:rPr>
      </w:pPr>
      <w:r w:rsidRPr="00B20190">
        <w:rPr>
          <w:rFonts w:cs="Arial"/>
        </w:rPr>
        <w:t>Die Vertragsdauer beträgt das Kalenderjahr ab Vertragsbeginn und verlängert sich stillschweigend um jeweils zwölf weitere Monate, wenn nicht spätestens drei Monate vor Ablauf des Vertrages schriftlich gekündigt wird. Bei stillschweigender Verlängerung gelten die zum Zeitpunkt der Vertragsverlängerung gültigen</w:t>
      </w:r>
      <w:r>
        <w:rPr>
          <w:rFonts w:cs="Arial"/>
        </w:rPr>
        <w:t xml:space="preserve"> bzw. vorher von Zertifizierungs</w:t>
      </w:r>
      <w:r w:rsidRPr="00B20190">
        <w:rPr>
          <w:rFonts w:cs="Arial"/>
        </w:rPr>
        <w:t>stelle bekanntgegebenen Prei</w:t>
      </w:r>
      <w:r>
        <w:rPr>
          <w:rFonts w:cs="Arial"/>
        </w:rPr>
        <w:t>se der Zertifizierungs</w:t>
      </w:r>
      <w:r w:rsidRPr="00B20190">
        <w:rPr>
          <w:rFonts w:cs="Arial"/>
        </w:rPr>
        <w:t xml:space="preserve">stelle als für die folgenden zwölf Monate vereinbart. </w:t>
      </w:r>
    </w:p>
    <w:p w14:paraId="2C7DB9F5" w14:textId="77777777" w:rsidR="00A479FA" w:rsidRPr="0021278E" w:rsidRDefault="00A479FA" w:rsidP="00A479FA">
      <w:pPr>
        <w:pStyle w:val="BodyTextIndent"/>
        <w:keepLines w:val="0"/>
        <w:widowControl w:val="0"/>
        <w:numPr>
          <w:ilvl w:val="1"/>
          <w:numId w:val="37"/>
        </w:numPr>
        <w:tabs>
          <w:tab w:val="clear" w:pos="637"/>
          <w:tab w:val="left" w:pos="-720"/>
          <w:tab w:val="num" w:pos="709"/>
        </w:tabs>
        <w:suppressAutoHyphens/>
        <w:ind w:left="709" w:right="794" w:hanging="432"/>
        <w:jc w:val="both"/>
        <w:rPr>
          <w:rFonts w:cs="Arial"/>
        </w:rPr>
      </w:pPr>
      <w:r w:rsidRPr="00B20190">
        <w:rPr>
          <w:rFonts w:cs="Arial"/>
        </w:rPr>
        <w:t>Sollte der Auftraggeber gr</w:t>
      </w:r>
      <w:r>
        <w:rPr>
          <w:rFonts w:cs="Arial"/>
        </w:rPr>
        <w:t>obe Verstöße der Zertifizierungs</w:t>
      </w:r>
      <w:r w:rsidRPr="00B20190">
        <w:rPr>
          <w:rFonts w:cs="Arial"/>
        </w:rPr>
        <w:t>stelle</w:t>
      </w:r>
      <w:r>
        <w:rPr>
          <w:rFonts w:cs="Arial"/>
        </w:rPr>
        <w:t xml:space="preserve"> (SGS)</w:t>
      </w:r>
      <w:r w:rsidRPr="00B20190">
        <w:rPr>
          <w:rFonts w:cs="Arial"/>
        </w:rPr>
        <w:t xml:space="preserve"> gegen den Kontrollgegenstand gemäß § 1 nachweisen können, so wird dem Auftraggeber das Recht zur sofortigen Kündigung eingeräumt.</w:t>
      </w:r>
    </w:p>
    <w:p w14:paraId="2C7DB9F6" w14:textId="77777777" w:rsidR="00A479FA" w:rsidRPr="0021278E" w:rsidRDefault="00A479FA" w:rsidP="00A479FA">
      <w:pPr>
        <w:pStyle w:val="BodyTextIndent"/>
        <w:keepLines w:val="0"/>
        <w:widowControl w:val="0"/>
        <w:numPr>
          <w:ilvl w:val="1"/>
          <w:numId w:val="37"/>
        </w:numPr>
        <w:tabs>
          <w:tab w:val="clear" w:pos="637"/>
          <w:tab w:val="left" w:pos="-720"/>
          <w:tab w:val="num" w:pos="709"/>
        </w:tabs>
        <w:suppressAutoHyphens/>
        <w:ind w:left="709" w:right="794" w:hanging="432"/>
        <w:jc w:val="both"/>
        <w:rPr>
          <w:rFonts w:cs="Arial"/>
        </w:rPr>
      </w:pPr>
      <w:r w:rsidRPr="00B20190">
        <w:rPr>
          <w:rFonts w:cs="Arial"/>
        </w:rPr>
        <w:t>Falls der Auftraggeber seiner Zahlungsverpflichtung unbegründet nicht innerhalb der vorgegebenen Frist nachkommt,</w:t>
      </w:r>
      <w:r>
        <w:rPr>
          <w:rFonts w:cs="Arial"/>
        </w:rPr>
        <w:t xml:space="preserve"> behält sich die Zertifizierungs</w:t>
      </w:r>
      <w:r w:rsidRPr="00B20190">
        <w:rPr>
          <w:rFonts w:cs="Arial"/>
        </w:rPr>
        <w:t>stelle die sofortige Kündigung des Kontrollverhältnisses und der Meldung darüber an die Behörde vor.</w:t>
      </w:r>
    </w:p>
    <w:p w14:paraId="2C7DB9F7" w14:textId="77777777" w:rsidR="00A479FA" w:rsidRPr="0021278E" w:rsidRDefault="00A479FA" w:rsidP="00A479FA">
      <w:pPr>
        <w:pStyle w:val="BodyTextIndent2"/>
        <w:keepLines w:val="0"/>
        <w:widowControl w:val="0"/>
        <w:numPr>
          <w:ilvl w:val="0"/>
          <w:numId w:val="36"/>
        </w:numPr>
        <w:tabs>
          <w:tab w:val="clear" w:pos="720"/>
          <w:tab w:val="left" w:pos="-720"/>
          <w:tab w:val="num" w:pos="284"/>
        </w:tabs>
        <w:suppressAutoHyphens/>
        <w:spacing w:line="240" w:lineRule="auto"/>
        <w:ind w:left="284" w:right="794" w:hanging="284"/>
        <w:jc w:val="both"/>
        <w:rPr>
          <w:rFonts w:cs="Arial"/>
        </w:rPr>
      </w:pPr>
      <w:r w:rsidRPr="00B20190">
        <w:rPr>
          <w:rFonts w:cs="Arial"/>
        </w:rPr>
        <w:t>Sollten während der Laufzeit des Vertrages unvorhergesehene Ereignisse – wie z.B. Naturkatastrophen – die Durchführung der im Vertrag angeführten Leistungen erheblich einschränken oder gänzlich unmöglich machen, so verlängert sich die Vertragsdauer automatisch um die Ausfallzeit.</w:t>
      </w:r>
    </w:p>
    <w:p w14:paraId="2C7DB9F8" w14:textId="77777777" w:rsidR="00A479FA" w:rsidRPr="0021278E" w:rsidRDefault="00A479FA" w:rsidP="00A479FA">
      <w:pPr>
        <w:pStyle w:val="BodyTextIndent2"/>
        <w:keepLines w:val="0"/>
        <w:widowControl w:val="0"/>
        <w:numPr>
          <w:ilvl w:val="0"/>
          <w:numId w:val="36"/>
        </w:numPr>
        <w:tabs>
          <w:tab w:val="clear" w:pos="720"/>
          <w:tab w:val="left" w:pos="-720"/>
          <w:tab w:val="num" w:pos="284"/>
        </w:tabs>
        <w:suppressAutoHyphens/>
        <w:spacing w:line="240" w:lineRule="auto"/>
        <w:ind w:left="284" w:right="794" w:hanging="284"/>
        <w:jc w:val="both"/>
        <w:rPr>
          <w:rFonts w:cs="Arial"/>
        </w:rPr>
      </w:pPr>
      <w:r w:rsidRPr="00B20190">
        <w:rPr>
          <w:rFonts w:cs="Arial"/>
        </w:rPr>
        <w:t>Das Recht der Kündigung bei höherer Gewalt bleibt unberührt.</w:t>
      </w:r>
    </w:p>
    <w:p w14:paraId="2C7DB9F9" w14:textId="77777777" w:rsidR="00A479FA" w:rsidRPr="0021278E" w:rsidRDefault="00A479FA" w:rsidP="00A479FA">
      <w:pPr>
        <w:pStyle w:val="BodyTextIndent2"/>
        <w:keepLines w:val="0"/>
        <w:widowControl w:val="0"/>
        <w:numPr>
          <w:ilvl w:val="0"/>
          <w:numId w:val="36"/>
        </w:numPr>
        <w:tabs>
          <w:tab w:val="clear" w:pos="720"/>
          <w:tab w:val="left" w:pos="-720"/>
          <w:tab w:val="num" w:pos="284"/>
        </w:tabs>
        <w:suppressAutoHyphens/>
        <w:spacing w:line="240" w:lineRule="auto"/>
        <w:ind w:left="284" w:right="794" w:hanging="284"/>
        <w:jc w:val="both"/>
        <w:rPr>
          <w:rFonts w:cs="Arial"/>
        </w:rPr>
      </w:pPr>
      <w:r w:rsidRPr="00B20190">
        <w:rPr>
          <w:rFonts w:cs="Arial"/>
        </w:rPr>
        <w:t>Die Vertragspartner sind des Weiteren berechtigt, im Falle der Eröffnung eines Insolvenzverfahrens, aber auch bei Abweisung eines Konkursverfahrens mangels kostendeckenden Vermögens des anderen Vertragspartners den Vertrag mit sofortiger Wirkung aufzulösen.</w:t>
      </w:r>
    </w:p>
    <w:p w14:paraId="2C7DB9FA" w14:textId="77777777" w:rsidR="00A479FA" w:rsidRDefault="00A479FA" w:rsidP="00A479FA">
      <w:pPr>
        <w:pStyle w:val="BodyTextIndent2"/>
        <w:keepLines w:val="0"/>
        <w:widowControl w:val="0"/>
        <w:tabs>
          <w:tab w:val="left" w:pos="-720"/>
        </w:tabs>
        <w:suppressAutoHyphens/>
        <w:spacing w:after="0" w:line="240" w:lineRule="auto"/>
        <w:ind w:left="0" w:right="796"/>
        <w:jc w:val="both"/>
        <w:rPr>
          <w:rFonts w:cs="Arial"/>
        </w:rPr>
      </w:pPr>
    </w:p>
    <w:p w14:paraId="2C7DB9FB" w14:textId="77777777" w:rsidR="00A479FA" w:rsidRPr="00B20190" w:rsidRDefault="00A479FA" w:rsidP="00A479FA">
      <w:pPr>
        <w:tabs>
          <w:tab w:val="left" w:pos="-720"/>
        </w:tabs>
        <w:suppressAutoHyphens/>
        <w:ind w:right="796"/>
        <w:jc w:val="center"/>
        <w:rPr>
          <w:rFonts w:cs="Arial"/>
          <w:b/>
        </w:rPr>
      </w:pPr>
      <w:r w:rsidRPr="00B20190">
        <w:rPr>
          <w:rFonts w:cs="Arial"/>
          <w:b/>
        </w:rPr>
        <w:t>§ 9</w:t>
      </w:r>
    </w:p>
    <w:p w14:paraId="2C7DB9FC" w14:textId="77777777" w:rsidR="00A479FA" w:rsidRPr="00B20190" w:rsidRDefault="00A479FA" w:rsidP="00A479FA">
      <w:pPr>
        <w:tabs>
          <w:tab w:val="left" w:pos="-720"/>
        </w:tabs>
        <w:suppressAutoHyphens/>
        <w:ind w:right="796"/>
        <w:jc w:val="both"/>
        <w:rPr>
          <w:rFonts w:cs="Arial"/>
          <w:b/>
        </w:rPr>
      </w:pPr>
    </w:p>
    <w:p w14:paraId="2C7DB9FD" w14:textId="77777777" w:rsidR="00A479FA" w:rsidRDefault="00A479FA" w:rsidP="00A479FA">
      <w:pPr>
        <w:tabs>
          <w:tab w:val="center" w:pos="4512"/>
        </w:tabs>
        <w:suppressAutoHyphens/>
        <w:ind w:right="796"/>
        <w:jc w:val="center"/>
        <w:rPr>
          <w:rFonts w:cs="Arial"/>
          <w:b/>
        </w:rPr>
      </w:pPr>
      <w:r w:rsidRPr="00B20190">
        <w:rPr>
          <w:rFonts w:cs="Arial"/>
          <w:b/>
        </w:rPr>
        <w:t>HAFTUNG</w:t>
      </w:r>
    </w:p>
    <w:p w14:paraId="2C7DB9FE" w14:textId="77777777" w:rsidR="00A479FA" w:rsidRPr="00B20190" w:rsidRDefault="00A479FA" w:rsidP="00A479FA">
      <w:pPr>
        <w:tabs>
          <w:tab w:val="center" w:pos="4512"/>
        </w:tabs>
        <w:suppressAutoHyphens/>
        <w:ind w:right="796"/>
        <w:jc w:val="center"/>
        <w:rPr>
          <w:rFonts w:cs="Arial"/>
          <w:b/>
        </w:rPr>
      </w:pPr>
    </w:p>
    <w:p w14:paraId="2C7DB9FF" w14:textId="77777777" w:rsidR="00A479FA" w:rsidRPr="0021278E" w:rsidRDefault="00A479FA" w:rsidP="00A479FA">
      <w:pPr>
        <w:keepLines w:val="0"/>
        <w:widowControl w:val="0"/>
        <w:numPr>
          <w:ilvl w:val="0"/>
          <w:numId w:val="41"/>
        </w:numPr>
        <w:tabs>
          <w:tab w:val="clear" w:pos="720"/>
          <w:tab w:val="left" w:pos="-720"/>
          <w:tab w:val="num" w:pos="284"/>
        </w:tabs>
        <w:suppressAutoHyphens/>
        <w:spacing w:after="120"/>
        <w:ind w:left="284" w:right="794" w:hanging="284"/>
        <w:jc w:val="both"/>
        <w:rPr>
          <w:rFonts w:cs="Arial"/>
        </w:rPr>
      </w:pPr>
      <w:r w:rsidRPr="00B20190">
        <w:rPr>
          <w:rFonts w:cs="Arial"/>
        </w:rPr>
        <w:t>Bei Vorsatz sowie bei einer Verletzung des Lebens, des Kö</w:t>
      </w:r>
      <w:r>
        <w:rPr>
          <w:rFonts w:cs="Arial"/>
        </w:rPr>
        <w:t>rpers oder der Gesundheit haftet die Zertifizierungs</w:t>
      </w:r>
      <w:r w:rsidRPr="00B20190">
        <w:rPr>
          <w:rFonts w:cs="Arial"/>
        </w:rPr>
        <w:t xml:space="preserve">stelle nach den gesetzlichen </w:t>
      </w:r>
      <w:r w:rsidRPr="008D746E">
        <w:rPr>
          <w:rFonts w:cs="Arial"/>
        </w:rPr>
        <w:t>Vorschriften.</w:t>
      </w:r>
    </w:p>
    <w:p w14:paraId="2C7DBA00" w14:textId="77777777" w:rsidR="00A479FA" w:rsidRPr="0021278E" w:rsidRDefault="00A479FA" w:rsidP="00A479FA">
      <w:pPr>
        <w:keepLines w:val="0"/>
        <w:widowControl w:val="0"/>
        <w:numPr>
          <w:ilvl w:val="0"/>
          <w:numId w:val="41"/>
        </w:numPr>
        <w:tabs>
          <w:tab w:val="clear" w:pos="720"/>
          <w:tab w:val="left" w:pos="-720"/>
          <w:tab w:val="num" w:pos="284"/>
        </w:tabs>
        <w:suppressAutoHyphens/>
        <w:spacing w:after="120"/>
        <w:ind w:left="284" w:right="794" w:hanging="284"/>
        <w:jc w:val="both"/>
        <w:rPr>
          <w:rFonts w:cs="Arial"/>
        </w:rPr>
      </w:pPr>
      <w:r w:rsidRPr="00B20190">
        <w:rPr>
          <w:rFonts w:cs="Arial"/>
        </w:rPr>
        <w:t>Bei grober Fahrlässigkeit beschränkt sich</w:t>
      </w:r>
      <w:r>
        <w:rPr>
          <w:rFonts w:cs="Arial"/>
        </w:rPr>
        <w:t xml:space="preserve"> die Haftung von Zertifizierungs</w:t>
      </w:r>
      <w:r w:rsidRPr="00B20190">
        <w:rPr>
          <w:rFonts w:cs="Arial"/>
        </w:rPr>
        <w:t>stelle auf den Ersatz des typischen vorhersehbaren Schadens entsprechend dem Zehnfachen des jährlichen Kontrollentgeltes, in jedem Fall aber bis zu einer maximalen Höhe von EUR 20.000,00; diese Beschränkung gilt nicht, soweit der Schaden durch leitende</w:t>
      </w:r>
      <w:r>
        <w:rPr>
          <w:rFonts w:cs="Arial"/>
        </w:rPr>
        <w:t xml:space="preserve"> Angestellte der Zertifizierungs</w:t>
      </w:r>
      <w:r w:rsidRPr="00B20190">
        <w:rPr>
          <w:rFonts w:cs="Arial"/>
        </w:rPr>
        <w:t>stelle verursacht wurde.</w:t>
      </w:r>
      <w:r w:rsidRPr="00CB1C29">
        <w:rPr>
          <w:rFonts w:cs="Arial"/>
        </w:rPr>
        <w:t xml:space="preserve"> </w:t>
      </w:r>
    </w:p>
    <w:p w14:paraId="2C7DBA01" w14:textId="77777777" w:rsidR="00A479FA" w:rsidRPr="0021278E" w:rsidRDefault="00A479FA" w:rsidP="00A479FA">
      <w:pPr>
        <w:keepLines w:val="0"/>
        <w:widowControl w:val="0"/>
        <w:numPr>
          <w:ilvl w:val="0"/>
          <w:numId w:val="41"/>
        </w:numPr>
        <w:tabs>
          <w:tab w:val="clear" w:pos="720"/>
          <w:tab w:val="left" w:pos="-720"/>
          <w:tab w:val="num" w:pos="284"/>
        </w:tabs>
        <w:suppressAutoHyphens/>
        <w:spacing w:after="120"/>
        <w:ind w:left="284" w:right="794" w:hanging="284"/>
        <w:jc w:val="both"/>
        <w:rPr>
          <w:rFonts w:cs="Arial"/>
        </w:rPr>
      </w:pPr>
      <w:r w:rsidRPr="00B20190">
        <w:t>Bei einfacher Fahrl</w:t>
      </w:r>
      <w:r>
        <w:t>ässigkeit haftet die Zertifizierungs</w:t>
      </w:r>
      <w:r w:rsidRPr="00B20190">
        <w:t xml:space="preserve">stelle nur, wenn eine wesentliche Vertragspflicht </w:t>
      </w:r>
      <w:r w:rsidRPr="00B20190">
        <w:lastRenderedPageBreak/>
        <w:t>verletzt wurde oder ein Fall des Verzugs oder der Unmöglichkeit vorliegt. In diesen Fällen ist die Haftung auf den typischen vorhersehbaren Schaden entsprechend dem Zehnfachen des jährlichen Kontrollentgeltes, in jedem Fall aber bis zu einer maximalen Höhe von EUR 20.000,00 begrenzt. In kei</w:t>
      </w:r>
      <w:r>
        <w:t>nem Falle haftet die Zertifizierungs</w:t>
      </w:r>
      <w:r w:rsidRPr="00B20190">
        <w:t>stelle für indirekte und Folge- sowie unvorhersehbare Schäden und entgangenen Gewinn.</w:t>
      </w:r>
      <w:r w:rsidRPr="00CB1C29">
        <w:rPr>
          <w:rFonts w:cs="Arial"/>
        </w:rPr>
        <w:t xml:space="preserve"> </w:t>
      </w:r>
    </w:p>
    <w:p w14:paraId="2C7DBA02" w14:textId="77777777" w:rsidR="00A479FA" w:rsidRPr="00B20190" w:rsidRDefault="00A479FA" w:rsidP="00A479FA">
      <w:pPr>
        <w:tabs>
          <w:tab w:val="center" w:pos="4512"/>
        </w:tabs>
        <w:suppressAutoHyphens/>
        <w:ind w:right="796"/>
        <w:rPr>
          <w:rFonts w:cs="Arial"/>
        </w:rPr>
      </w:pPr>
    </w:p>
    <w:p w14:paraId="2C7DBA03" w14:textId="77777777" w:rsidR="00A479FA" w:rsidRPr="00B20190" w:rsidRDefault="00A479FA" w:rsidP="00A479FA">
      <w:pPr>
        <w:tabs>
          <w:tab w:val="center" w:pos="4512"/>
        </w:tabs>
        <w:suppressAutoHyphens/>
        <w:ind w:right="796"/>
        <w:jc w:val="center"/>
        <w:rPr>
          <w:rFonts w:cs="Arial"/>
          <w:b/>
        </w:rPr>
      </w:pPr>
      <w:r w:rsidRPr="00B20190">
        <w:rPr>
          <w:rFonts w:cs="Arial"/>
          <w:b/>
        </w:rPr>
        <w:t>§ 10</w:t>
      </w:r>
    </w:p>
    <w:p w14:paraId="2C7DBA04" w14:textId="77777777" w:rsidR="00A479FA" w:rsidRPr="00B20190" w:rsidRDefault="00A479FA" w:rsidP="00A479FA">
      <w:pPr>
        <w:tabs>
          <w:tab w:val="left" w:pos="-720"/>
        </w:tabs>
        <w:suppressAutoHyphens/>
        <w:ind w:right="796"/>
        <w:jc w:val="both"/>
        <w:rPr>
          <w:rFonts w:cs="Arial"/>
          <w:b/>
        </w:rPr>
      </w:pPr>
    </w:p>
    <w:p w14:paraId="2C7DBA05" w14:textId="77777777" w:rsidR="00A479FA" w:rsidRPr="00B20190" w:rsidRDefault="00A479FA" w:rsidP="00A479FA">
      <w:pPr>
        <w:tabs>
          <w:tab w:val="center" w:pos="4512"/>
        </w:tabs>
        <w:suppressAutoHyphens/>
        <w:ind w:right="796"/>
        <w:jc w:val="center"/>
        <w:rPr>
          <w:rFonts w:cs="Arial"/>
        </w:rPr>
      </w:pPr>
      <w:r w:rsidRPr="00B20190">
        <w:rPr>
          <w:rFonts w:cs="Arial"/>
          <w:b/>
        </w:rPr>
        <w:t>SCHLUSSBESTIMMUNGEN</w:t>
      </w:r>
    </w:p>
    <w:p w14:paraId="2C7DBA06" w14:textId="77777777" w:rsidR="00A479FA" w:rsidRPr="00B20190" w:rsidRDefault="00A479FA" w:rsidP="00A479FA">
      <w:pPr>
        <w:tabs>
          <w:tab w:val="left" w:pos="-720"/>
        </w:tabs>
        <w:suppressAutoHyphens/>
        <w:ind w:right="796"/>
        <w:jc w:val="both"/>
        <w:rPr>
          <w:rFonts w:cs="Arial"/>
        </w:rPr>
      </w:pPr>
    </w:p>
    <w:p w14:paraId="2C7DBA07" w14:textId="77777777" w:rsidR="00A479FA" w:rsidRPr="00B20190" w:rsidRDefault="00A479FA" w:rsidP="00A479FA">
      <w:pPr>
        <w:keepLines w:val="0"/>
        <w:widowControl w:val="0"/>
        <w:numPr>
          <w:ilvl w:val="0"/>
          <w:numId w:val="38"/>
        </w:numPr>
        <w:tabs>
          <w:tab w:val="clear" w:pos="720"/>
          <w:tab w:val="left" w:pos="-720"/>
          <w:tab w:val="num" w:pos="284"/>
          <w:tab w:val="left" w:pos="1418"/>
        </w:tabs>
        <w:suppressAutoHyphens/>
        <w:spacing w:after="120"/>
        <w:ind w:left="284" w:right="794" w:hanging="284"/>
        <w:jc w:val="both"/>
        <w:rPr>
          <w:rFonts w:cs="Arial"/>
        </w:rPr>
      </w:pPr>
      <w:r>
        <w:rPr>
          <w:rFonts w:cs="Arial"/>
        </w:rPr>
        <w:t>Folgende Dokumente</w:t>
      </w:r>
      <w:r w:rsidRPr="00B20190">
        <w:rPr>
          <w:rFonts w:cs="Arial"/>
        </w:rPr>
        <w:t xml:space="preserve"> sind nach § 1 Absatz 4 Bestandteil dieses Vertrages:</w:t>
      </w:r>
    </w:p>
    <w:p w14:paraId="2C7DBA08" w14:textId="77777777" w:rsidR="00A479FA" w:rsidRPr="00B20190" w:rsidRDefault="00A479FA" w:rsidP="00A479FA">
      <w:pPr>
        <w:tabs>
          <w:tab w:val="left" w:pos="-720"/>
          <w:tab w:val="num" w:pos="284"/>
        </w:tabs>
        <w:suppressAutoHyphens/>
        <w:ind w:left="284" w:right="794" w:hanging="284"/>
        <w:jc w:val="both"/>
        <w:rPr>
          <w:rFonts w:cs="Arial"/>
        </w:rPr>
      </w:pPr>
      <w:r>
        <w:rPr>
          <w:rFonts w:cs="Arial"/>
        </w:rPr>
        <w:tab/>
      </w:r>
      <w:r w:rsidRPr="00B20190">
        <w:rPr>
          <w:rFonts w:cs="Arial"/>
        </w:rPr>
        <w:t>1:</w:t>
      </w:r>
      <w:r w:rsidRPr="00B20190">
        <w:rPr>
          <w:rFonts w:cs="Arial"/>
        </w:rPr>
        <w:tab/>
        <w:t xml:space="preserve">VO (EG) Nr. 834/2007 und </w:t>
      </w:r>
      <w:r>
        <w:rPr>
          <w:rFonts w:cs="Arial"/>
        </w:rPr>
        <w:t xml:space="preserve">VO (EG) Nr. </w:t>
      </w:r>
      <w:r w:rsidRPr="00B20190">
        <w:rPr>
          <w:rFonts w:cs="Arial"/>
        </w:rPr>
        <w:t>889/2008 in der gültigen Fassung</w:t>
      </w:r>
    </w:p>
    <w:p w14:paraId="2C7DBA09" w14:textId="77777777" w:rsidR="00A479FA" w:rsidRPr="00B20190" w:rsidRDefault="00A479FA" w:rsidP="00A479FA">
      <w:pPr>
        <w:tabs>
          <w:tab w:val="left" w:pos="-720"/>
          <w:tab w:val="num" w:pos="284"/>
        </w:tabs>
        <w:suppressAutoHyphens/>
        <w:ind w:left="284" w:right="794" w:hanging="284"/>
        <w:jc w:val="both"/>
        <w:rPr>
          <w:rFonts w:cs="Arial"/>
        </w:rPr>
      </w:pPr>
      <w:r>
        <w:rPr>
          <w:rFonts w:cs="Arial"/>
        </w:rPr>
        <w:tab/>
        <w:t>2:</w:t>
      </w:r>
      <w:r>
        <w:rPr>
          <w:rFonts w:cs="Arial"/>
        </w:rPr>
        <w:tab/>
        <w:t>Zertifizierungs</w:t>
      </w:r>
      <w:r w:rsidRPr="00B20190">
        <w:rPr>
          <w:rFonts w:cs="Arial"/>
        </w:rPr>
        <w:t>programm</w:t>
      </w:r>
    </w:p>
    <w:p w14:paraId="2C7DBA0A" w14:textId="77777777" w:rsidR="00A479FA" w:rsidRPr="00B20190" w:rsidRDefault="00A479FA" w:rsidP="00A479FA">
      <w:pPr>
        <w:tabs>
          <w:tab w:val="left" w:pos="-720"/>
          <w:tab w:val="num" w:pos="284"/>
        </w:tabs>
        <w:suppressAutoHyphens/>
        <w:ind w:left="284" w:right="794" w:hanging="284"/>
        <w:jc w:val="both"/>
        <w:rPr>
          <w:rFonts w:cs="Arial"/>
        </w:rPr>
      </w:pPr>
      <w:r>
        <w:rPr>
          <w:rFonts w:cs="Arial"/>
        </w:rPr>
        <w:tab/>
      </w:r>
      <w:r w:rsidRPr="00B20190">
        <w:rPr>
          <w:rFonts w:cs="Arial"/>
        </w:rPr>
        <w:t>3:</w:t>
      </w:r>
      <w:r w:rsidRPr="00B20190">
        <w:rPr>
          <w:rFonts w:cs="Arial"/>
        </w:rPr>
        <w:tab/>
        <w:t>Sanktionskatalog</w:t>
      </w:r>
      <w:r w:rsidR="00C53F74">
        <w:rPr>
          <w:rFonts w:cs="Arial"/>
        </w:rPr>
        <w:t xml:space="preserve"> der Zertifizierungsstelle</w:t>
      </w:r>
    </w:p>
    <w:p w14:paraId="2C7DBA0B" w14:textId="77777777" w:rsidR="00A479FA" w:rsidRPr="00B20190" w:rsidRDefault="00A479FA" w:rsidP="00A479FA">
      <w:pPr>
        <w:tabs>
          <w:tab w:val="left" w:pos="-720"/>
          <w:tab w:val="num" w:pos="284"/>
        </w:tabs>
        <w:suppressAutoHyphens/>
        <w:spacing w:after="120"/>
        <w:ind w:left="284" w:right="796" w:hanging="284"/>
        <w:jc w:val="both"/>
        <w:rPr>
          <w:rFonts w:cs="Arial"/>
        </w:rPr>
      </w:pPr>
      <w:r>
        <w:rPr>
          <w:rFonts w:cs="Arial"/>
        </w:rPr>
        <w:tab/>
        <w:t>4:</w:t>
      </w:r>
      <w:r>
        <w:rPr>
          <w:rFonts w:cs="Arial"/>
        </w:rPr>
        <w:tab/>
        <w:t>Preisliste der Zertifizierungs</w:t>
      </w:r>
      <w:r w:rsidRPr="00B20190">
        <w:rPr>
          <w:rFonts w:cs="Arial"/>
        </w:rPr>
        <w:t>stelle</w:t>
      </w:r>
    </w:p>
    <w:p w14:paraId="2C7DBA0C" w14:textId="77777777" w:rsidR="00A479FA" w:rsidRPr="00381E8D" w:rsidRDefault="00A479FA" w:rsidP="00A479FA">
      <w:pPr>
        <w:keepLines w:val="0"/>
        <w:widowControl w:val="0"/>
        <w:numPr>
          <w:ilvl w:val="0"/>
          <w:numId w:val="38"/>
        </w:numPr>
        <w:tabs>
          <w:tab w:val="clear" w:pos="720"/>
          <w:tab w:val="left" w:pos="-720"/>
          <w:tab w:val="num" w:pos="284"/>
        </w:tabs>
        <w:suppressAutoHyphens/>
        <w:spacing w:after="120"/>
        <w:ind w:left="284" w:right="796" w:hanging="284"/>
        <w:jc w:val="both"/>
        <w:rPr>
          <w:rFonts w:cs="Arial"/>
        </w:rPr>
      </w:pPr>
      <w:r w:rsidRPr="00B20190">
        <w:rPr>
          <w:rFonts w:cs="Arial"/>
        </w:rPr>
        <w:t xml:space="preserve">Der Abschluss </w:t>
      </w:r>
      <w:r>
        <w:rPr>
          <w:rFonts w:cs="Arial"/>
        </w:rPr>
        <w:t>einer zusätzlichen Zertifizierungsvereinbarung</w:t>
      </w:r>
      <w:r w:rsidRPr="00B20190">
        <w:rPr>
          <w:rFonts w:cs="Arial"/>
        </w:rPr>
        <w:t xml:space="preserve"> mit einer </w:t>
      </w:r>
      <w:r>
        <w:rPr>
          <w:rFonts w:cs="Arial"/>
        </w:rPr>
        <w:t>anderen anerkannten Zertifizierungs</w:t>
      </w:r>
      <w:r w:rsidRPr="00B20190">
        <w:rPr>
          <w:rFonts w:cs="Arial"/>
        </w:rPr>
        <w:t>stelle ist</w:t>
      </w:r>
      <w:r>
        <w:rPr>
          <w:rFonts w:cs="Arial"/>
        </w:rPr>
        <w:t xml:space="preserve"> umgehend an die Zertifizierungs</w:t>
      </w:r>
      <w:r w:rsidRPr="00B20190">
        <w:rPr>
          <w:rFonts w:cs="Arial"/>
        </w:rPr>
        <w:t xml:space="preserve">stelle </w:t>
      </w:r>
      <w:r>
        <w:rPr>
          <w:rFonts w:cs="Arial"/>
        </w:rPr>
        <w:t xml:space="preserve">(SGS) </w:t>
      </w:r>
      <w:r w:rsidRPr="00B20190">
        <w:rPr>
          <w:rFonts w:cs="Arial"/>
        </w:rPr>
        <w:t>zu melden.</w:t>
      </w:r>
    </w:p>
    <w:p w14:paraId="2C7DBA0D" w14:textId="77777777" w:rsidR="00A479FA" w:rsidRDefault="00A479FA" w:rsidP="00A479FA">
      <w:pPr>
        <w:keepLines w:val="0"/>
        <w:widowControl w:val="0"/>
        <w:numPr>
          <w:ilvl w:val="0"/>
          <w:numId w:val="38"/>
        </w:numPr>
        <w:tabs>
          <w:tab w:val="clear" w:pos="720"/>
          <w:tab w:val="left" w:pos="-720"/>
          <w:tab w:val="num" w:pos="284"/>
        </w:tabs>
        <w:suppressAutoHyphens/>
        <w:spacing w:after="120"/>
        <w:ind w:left="284" w:right="796" w:hanging="284"/>
        <w:jc w:val="both"/>
        <w:rPr>
          <w:rFonts w:cs="Arial"/>
        </w:rPr>
      </w:pPr>
      <w:r w:rsidRPr="00B20190">
        <w:rPr>
          <w:rFonts w:cs="Arial"/>
        </w:rPr>
        <w:t>Über diesen Vertrag und sein</w:t>
      </w:r>
      <w:r>
        <w:rPr>
          <w:rFonts w:cs="Arial"/>
        </w:rPr>
        <w:t>e Bestandteile</w:t>
      </w:r>
      <w:r w:rsidRPr="00B20190">
        <w:rPr>
          <w:rFonts w:cs="Arial"/>
        </w:rPr>
        <w:t xml:space="preserve"> hinausgehenden Nebenabreden – auch mündlicher Art – sind nicht getroffen. Alle Änderungen und Ergänzungen dieses Vertrages bedürfen zu ihrer Wirksamkeit der Schriftform. Dies gilt auch für den Verzicht auf das Schriftformerfordernis selbst. Nebenabreden bestehen zum Zeitpunkt der Unterzeichnung dieses Vertrages nicht.</w:t>
      </w:r>
    </w:p>
    <w:p w14:paraId="2C7DBA0E" w14:textId="77777777" w:rsidR="00C53F74" w:rsidRPr="00C53F74" w:rsidRDefault="00C53F74" w:rsidP="00C53F74">
      <w:pPr>
        <w:keepLines w:val="0"/>
        <w:widowControl w:val="0"/>
        <w:numPr>
          <w:ilvl w:val="0"/>
          <w:numId w:val="38"/>
        </w:numPr>
        <w:tabs>
          <w:tab w:val="clear" w:pos="720"/>
          <w:tab w:val="left" w:pos="-720"/>
          <w:tab w:val="num" w:pos="284"/>
        </w:tabs>
        <w:suppressAutoHyphens/>
        <w:spacing w:after="120"/>
        <w:ind w:left="284" w:right="796" w:hanging="284"/>
        <w:jc w:val="both"/>
        <w:rPr>
          <w:rFonts w:cs="Arial"/>
        </w:rPr>
      </w:pPr>
      <w:r w:rsidRPr="00711708">
        <w:rPr>
          <w:rFonts w:cs="Arial"/>
        </w:rPr>
        <w:t>Dieser Vertrag und seine Anlagen stellen hinsichtlich des Vertragsgegenstands die gesamte Vereinbarung zwischen den Vertragspartnern dar und ersetzen alle Darstellungen, Verhandlungen und Übereinkünfte sowohl in mündlicher als auch in schriftlicher Form.</w:t>
      </w:r>
    </w:p>
    <w:p w14:paraId="2C7DBA0F" w14:textId="77777777" w:rsidR="00711708" w:rsidRPr="00381E8D" w:rsidRDefault="00711708" w:rsidP="00A479FA">
      <w:pPr>
        <w:keepLines w:val="0"/>
        <w:widowControl w:val="0"/>
        <w:numPr>
          <w:ilvl w:val="0"/>
          <w:numId w:val="38"/>
        </w:numPr>
        <w:tabs>
          <w:tab w:val="clear" w:pos="720"/>
          <w:tab w:val="left" w:pos="-720"/>
          <w:tab w:val="num" w:pos="284"/>
        </w:tabs>
        <w:suppressAutoHyphens/>
        <w:spacing w:after="120"/>
        <w:ind w:left="284" w:right="796" w:hanging="284"/>
        <w:jc w:val="both"/>
        <w:rPr>
          <w:rFonts w:cs="Arial"/>
        </w:rPr>
      </w:pPr>
      <w:r w:rsidRPr="00711708">
        <w:rPr>
          <w:rFonts w:cs="Arial"/>
        </w:rPr>
        <w:t>Dieser Vertrag und seine Anlagen stellen hinsichtlich des Vertragsgegenstands die gesamte Vereinbarung zwischen den Vertragspartnern dar und ersetzen alle Darstellungen, Verhandlungen und Übereinkünfte sowohl in mündlicher als auch in schriftlicher Form.</w:t>
      </w:r>
    </w:p>
    <w:p w14:paraId="2C7DBA10" w14:textId="77777777" w:rsidR="00A479FA" w:rsidRPr="00381E8D" w:rsidRDefault="00A479FA" w:rsidP="00A479FA">
      <w:pPr>
        <w:keepLines w:val="0"/>
        <w:widowControl w:val="0"/>
        <w:numPr>
          <w:ilvl w:val="0"/>
          <w:numId w:val="38"/>
        </w:numPr>
        <w:tabs>
          <w:tab w:val="clear" w:pos="720"/>
          <w:tab w:val="left" w:pos="-720"/>
          <w:tab w:val="num" w:pos="284"/>
        </w:tabs>
        <w:suppressAutoHyphens/>
        <w:spacing w:after="120"/>
        <w:ind w:left="284" w:right="796" w:hanging="284"/>
        <w:jc w:val="both"/>
        <w:rPr>
          <w:rFonts w:cs="Arial"/>
        </w:rPr>
      </w:pPr>
      <w:r w:rsidRPr="00B20190">
        <w:rPr>
          <w:rFonts w:cs="Arial"/>
        </w:rPr>
        <w:t>Ist oder wird eine Bestimmung dieses Vertrages unwirksam, bleibt die Wirksamkeit des Vertrages im Übrigen unberührt. Sollten eine oder mehrere Bestimmungen dieses Vertrages unwirksam sein oder werden, verpflichten sich die Vertragspartner diese Bestimmungen durch solche zu ersetzen, die technisch und wirtschaftlich dem Zweck der unwirksamen Bestimmungen am ehesten entsprechen. Offenbar werdende Lücken werden einvernehmlich geschlossen.</w:t>
      </w:r>
    </w:p>
    <w:p w14:paraId="2C7DBA11" w14:textId="77777777" w:rsidR="00A479FA" w:rsidRPr="00381E8D" w:rsidRDefault="00A479FA" w:rsidP="00A479FA">
      <w:pPr>
        <w:keepLines w:val="0"/>
        <w:widowControl w:val="0"/>
        <w:numPr>
          <w:ilvl w:val="0"/>
          <w:numId w:val="38"/>
        </w:numPr>
        <w:tabs>
          <w:tab w:val="clear" w:pos="720"/>
          <w:tab w:val="left" w:pos="-720"/>
          <w:tab w:val="num" w:pos="284"/>
        </w:tabs>
        <w:suppressAutoHyphens/>
        <w:spacing w:after="120"/>
        <w:ind w:left="284" w:right="796" w:hanging="284"/>
        <w:jc w:val="both"/>
        <w:rPr>
          <w:rFonts w:cs="Arial"/>
        </w:rPr>
      </w:pPr>
      <w:r w:rsidRPr="00B20190">
        <w:rPr>
          <w:rFonts w:cs="Arial"/>
        </w:rPr>
        <w:t>Gerichtsstand für alle aus diesem Vertrag und seiner Durchführung entstehen</w:t>
      </w:r>
      <w:r>
        <w:rPr>
          <w:rFonts w:cs="Arial"/>
        </w:rPr>
        <w:t>den</w:t>
      </w:r>
      <w:r w:rsidRPr="00B20190">
        <w:rPr>
          <w:rFonts w:cs="Arial"/>
        </w:rPr>
        <w:t xml:space="preserve"> Streitigkeiten ist</w:t>
      </w:r>
      <w:r>
        <w:rPr>
          <w:rFonts w:cs="Arial"/>
        </w:rPr>
        <w:t xml:space="preserve"> das Handelsgericht </w:t>
      </w:r>
      <w:r w:rsidRPr="00B20190">
        <w:rPr>
          <w:rFonts w:cs="Arial"/>
        </w:rPr>
        <w:t>Wien. Dieser Vertrag unterliegt Österreichischem Recht.</w:t>
      </w:r>
    </w:p>
    <w:p w14:paraId="2C7DBA12" w14:textId="77777777" w:rsidR="00A479FA" w:rsidRDefault="00A479FA" w:rsidP="00A479FA">
      <w:pPr>
        <w:keepLines w:val="0"/>
        <w:widowControl w:val="0"/>
        <w:numPr>
          <w:ilvl w:val="0"/>
          <w:numId w:val="38"/>
        </w:numPr>
        <w:tabs>
          <w:tab w:val="clear" w:pos="720"/>
          <w:tab w:val="left" w:pos="-720"/>
          <w:tab w:val="num" w:pos="284"/>
        </w:tabs>
        <w:suppressAutoHyphens/>
        <w:spacing w:after="120"/>
        <w:ind w:left="284" w:right="796" w:hanging="284"/>
        <w:jc w:val="both"/>
        <w:rPr>
          <w:rFonts w:cs="Arial"/>
        </w:rPr>
      </w:pPr>
      <w:r w:rsidRPr="00B20190">
        <w:rPr>
          <w:rFonts w:cs="Arial"/>
        </w:rPr>
        <w:t>Dieser Vertrag wird zweifach ausgefertigt. Jeder Vertragspartner hat eine vom anderen Partner unterzeichnete Ausfertigung erhalten.</w:t>
      </w:r>
    </w:p>
    <w:p w14:paraId="2C7DBA13" w14:textId="77777777" w:rsidR="00A479FA" w:rsidRDefault="00A479FA" w:rsidP="00A479FA">
      <w:pPr>
        <w:keepLines w:val="0"/>
        <w:widowControl w:val="0"/>
        <w:tabs>
          <w:tab w:val="left" w:pos="-720"/>
        </w:tabs>
        <w:suppressAutoHyphens/>
        <w:spacing w:after="120"/>
        <w:ind w:right="796"/>
        <w:jc w:val="both"/>
        <w:rPr>
          <w:rFonts w:cs="Arial"/>
        </w:rPr>
      </w:pPr>
    </w:p>
    <w:p w14:paraId="2C7DBA14" w14:textId="77777777" w:rsidR="00A479FA" w:rsidRDefault="00A479FA" w:rsidP="00A479FA">
      <w:pPr>
        <w:keepLines w:val="0"/>
        <w:widowControl w:val="0"/>
        <w:tabs>
          <w:tab w:val="left" w:pos="-720"/>
        </w:tabs>
        <w:suppressAutoHyphens/>
        <w:spacing w:after="120"/>
        <w:ind w:right="796"/>
        <w:jc w:val="both"/>
        <w:rPr>
          <w:rFonts w:cs="Arial"/>
        </w:rPr>
      </w:pPr>
    </w:p>
    <w:p w14:paraId="2C7DBA15" w14:textId="77777777" w:rsidR="00A479FA" w:rsidRPr="00381E8D" w:rsidRDefault="00A479FA" w:rsidP="00A479FA">
      <w:pPr>
        <w:keepLines w:val="0"/>
        <w:widowControl w:val="0"/>
        <w:tabs>
          <w:tab w:val="left" w:pos="-720"/>
        </w:tabs>
        <w:suppressAutoHyphens/>
        <w:spacing w:after="120"/>
        <w:ind w:right="796"/>
        <w:jc w:val="both"/>
        <w:rPr>
          <w:rFonts w:cs="Arial"/>
        </w:rPr>
      </w:pPr>
    </w:p>
    <w:p w14:paraId="2C7DBA16" w14:textId="77777777" w:rsidR="00A479FA" w:rsidRPr="00B20190" w:rsidRDefault="00A479FA" w:rsidP="00A479FA">
      <w:pPr>
        <w:tabs>
          <w:tab w:val="left" w:pos="-720"/>
        </w:tabs>
        <w:suppressAutoHyphens/>
        <w:ind w:right="796"/>
        <w:jc w:val="both"/>
        <w:rPr>
          <w:rFonts w:cs="Arial"/>
          <w:b/>
        </w:rPr>
      </w:pPr>
      <w:r w:rsidRPr="00B20190">
        <w:rPr>
          <w:rFonts w:cs="Arial"/>
          <w:b/>
        </w:rPr>
        <w:t>A</w:t>
      </w:r>
      <w:r>
        <w:rPr>
          <w:rFonts w:cs="Arial"/>
          <w:b/>
        </w:rPr>
        <w:t>uftraggeber</w:t>
      </w:r>
      <w:r>
        <w:rPr>
          <w:rFonts w:cs="Arial"/>
          <w:b/>
        </w:rPr>
        <w:tab/>
      </w:r>
      <w:r>
        <w:rPr>
          <w:rFonts w:cs="Arial"/>
          <w:b/>
        </w:rPr>
        <w:tab/>
      </w:r>
      <w:r>
        <w:rPr>
          <w:rFonts w:cs="Arial"/>
          <w:b/>
        </w:rPr>
        <w:tab/>
      </w:r>
      <w:r>
        <w:rPr>
          <w:rFonts w:cs="Arial"/>
          <w:b/>
        </w:rPr>
        <w:tab/>
      </w:r>
      <w:r>
        <w:rPr>
          <w:rFonts w:cs="Arial"/>
          <w:b/>
        </w:rPr>
        <w:tab/>
      </w:r>
      <w:r>
        <w:rPr>
          <w:rFonts w:cs="Arial"/>
          <w:b/>
        </w:rPr>
        <w:tab/>
        <w:t>SGS-Zertifizierungs</w:t>
      </w:r>
      <w:r w:rsidRPr="00B20190">
        <w:rPr>
          <w:rFonts w:cs="Arial"/>
          <w:b/>
        </w:rPr>
        <w:t>stelle AT</w:t>
      </w:r>
      <w:r>
        <w:rPr>
          <w:rFonts w:cs="Arial"/>
          <w:b/>
        </w:rPr>
        <w:t>-BIO-902</w:t>
      </w:r>
    </w:p>
    <w:p w14:paraId="2C7DBA17" w14:textId="77777777" w:rsidR="00A479FA" w:rsidRPr="00862D5F" w:rsidRDefault="00A479FA" w:rsidP="00A479FA">
      <w:pPr>
        <w:tabs>
          <w:tab w:val="left" w:pos="-720"/>
        </w:tabs>
        <w:suppressAutoHyphens/>
        <w:ind w:right="796"/>
        <w:jc w:val="both"/>
        <w:rPr>
          <w:rFonts w:cs="Arial"/>
          <w:lang w:val="en-US"/>
        </w:rPr>
      </w:pPr>
      <w:r w:rsidRPr="00B20190">
        <w:rPr>
          <w:rFonts w:cs="Arial"/>
          <w:b/>
        </w:rPr>
        <w:tab/>
      </w:r>
      <w:r w:rsidRPr="00B20190">
        <w:rPr>
          <w:rFonts w:cs="Arial"/>
          <w:b/>
        </w:rPr>
        <w:tab/>
      </w:r>
      <w:r w:rsidRPr="00B20190">
        <w:rPr>
          <w:rFonts w:cs="Arial"/>
          <w:b/>
        </w:rPr>
        <w:tab/>
      </w:r>
      <w:r w:rsidRPr="00B20190">
        <w:rPr>
          <w:rFonts w:cs="Arial"/>
          <w:b/>
        </w:rPr>
        <w:tab/>
      </w:r>
      <w:r w:rsidRPr="00B20190">
        <w:rPr>
          <w:rFonts w:cs="Arial"/>
          <w:b/>
        </w:rPr>
        <w:tab/>
      </w:r>
      <w:r w:rsidRPr="00B20190">
        <w:rPr>
          <w:rFonts w:cs="Arial"/>
          <w:b/>
        </w:rPr>
        <w:tab/>
      </w:r>
      <w:r w:rsidRPr="00B20190">
        <w:rPr>
          <w:rFonts w:cs="Arial"/>
          <w:b/>
        </w:rPr>
        <w:tab/>
      </w:r>
      <w:r w:rsidRPr="00862D5F">
        <w:rPr>
          <w:rFonts w:cs="Arial"/>
          <w:b/>
          <w:lang w:val="en-US"/>
        </w:rPr>
        <w:t>SGS Austria Controll-Co. Ges.m.b.H.</w:t>
      </w:r>
    </w:p>
    <w:p w14:paraId="2C7DBA18" w14:textId="77777777" w:rsidR="00A479FA" w:rsidRPr="00862D5F" w:rsidRDefault="00A479FA" w:rsidP="00A479FA">
      <w:pPr>
        <w:tabs>
          <w:tab w:val="left" w:pos="-720"/>
        </w:tabs>
        <w:suppressAutoHyphens/>
        <w:ind w:right="796"/>
        <w:jc w:val="both"/>
        <w:rPr>
          <w:rFonts w:cs="Arial"/>
          <w:lang w:val="en-US"/>
        </w:rPr>
      </w:pPr>
    </w:p>
    <w:p w14:paraId="2C7DBA19" w14:textId="77777777" w:rsidR="00A479FA" w:rsidRPr="00862D5F" w:rsidRDefault="00A479FA" w:rsidP="00A479FA">
      <w:pPr>
        <w:tabs>
          <w:tab w:val="left" w:pos="-720"/>
        </w:tabs>
        <w:suppressAutoHyphens/>
        <w:ind w:right="796"/>
        <w:jc w:val="both"/>
        <w:rPr>
          <w:rFonts w:cs="Arial"/>
          <w:lang w:val="en-US"/>
        </w:rPr>
      </w:pPr>
    </w:p>
    <w:p w14:paraId="2C7DBA1A" w14:textId="77777777" w:rsidR="00A479FA" w:rsidRPr="00862D5F" w:rsidRDefault="00A479FA" w:rsidP="00A479FA">
      <w:pPr>
        <w:tabs>
          <w:tab w:val="left" w:pos="-720"/>
        </w:tabs>
        <w:suppressAutoHyphens/>
        <w:ind w:right="796"/>
        <w:jc w:val="both"/>
        <w:rPr>
          <w:rFonts w:cs="Arial"/>
          <w:lang w:val="en-US"/>
        </w:rPr>
      </w:pPr>
    </w:p>
    <w:p w14:paraId="2C7DBA1B" w14:textId="77777777" w:rsidR="00A479FA" w:rsidRPr="001232F5" w:rsidRDefault="00A479FA" w:rsidP="00A479FA">
      <w:pPr>
        <w:tabs>
          <w:tab w:val="left" w:pos="-720"/>
        </w:tabs>
        <w:suppressAutoHyphens/>
        <w:ind w:right="796"/>
        <w:jc w:val="both"/>
        <w:rPr>
          <w:rFonts w:cs="Arial"/>
          <w:lang w:val="de-DE"/>
        </w:rPr>
      </w:pPr>
      <w:r w:rsidRPr="001232F5">
        <w:rPr>
          <w:rFonts w:cs="Arial"/>
          <w:lang w:val="de-DE"/>
        </w:rPr>
        <w:t>_____________________________</w:t>
      </w:r>
      <w:r w:rsidRPr="001232F5">
        <w:rPr>
          <w:rFonts w:cs="Arial"/>
          <w:lang w:val="de-DE"/>
        </w:rPr>
        <w:tab/>
      </w:r>
      <w:r w:rsidRPr="001232F5">
        <w:rPr>
          <w:rFonts w:cs="Arial"/>
          <w:lang w:val="de-DE"/>
        </w:rPr>
        <w:tab/>
      </w:r>
      <w:r w:rsidRPr="001232F5">
        <w:rPr>
          <w:rFonts w:cs="Arial"/>
          <w:lang w:val="de-DE"/>
        </w:rPr>
        <w:tab/>
        <w:t>________________________________</w:t>
      </w:r>
    </w:p>
    <w:p w14:paraId="2C7DBA1C" w14:textId="77777777" w:rsidR="00A479FA" w:rsidRPr="00B20190" w:rsidRDefault="00A479FA" w:rsidP="00A479FA">
      <w:pPr>
        <w:tabs>
          <w:tab w:val="left" w:pos="-720"/>
        </w:tabs>
        <w:suppressAutoHyphens/>
        <w:ind w:right="796"/>
        <w:jc w:val="both"/>
        <w:rPr>
          <w:rFonts w:cs="Arial"/>
        </w:rPr>
      </w:pPr>
      <w:r w:rsidRPr="001232F5">
        <w:rPr>
          <w:rFonts w:cs="Arial"/>
          <w:lang w:val="de-DE"/>
        </w:rPr>
        <w:t xml:space="preserve">  </w:t>
      </w:r>
      <w:r w:rsidRPr="00B20190">
        <w:rPr>
          <w:rFonts w:cs="Arial"/>
        </w:rPr>
        <w:t xml:space="preserve">(Unterschrift)                   </w:t>
      </w:r>
      <w:r w:rsidRPr="00B20190">
        <w:rPr>
          <w:rFonts w:cs="Arial"/>
        </w:rPr>
        <w:tab/>
      </w:r>
      <w:r w:rsidRPr="00B20190">
        <w:rPr>
          <w:rFonts w:cs="Arial"/>
        </w:rPr>
        <w:tab/>
      </w:r>
      <w:r w:rsidRPr="00B20190">
        <w:rPr>
          <w:rFonts w:cs="Arial"/>
        </w:rPr>
        <w:tab/>
      </w:r>
      <w:r w:rsidRPr="00B20190">
        <w:rPr>
          <w:rFonts w:cs="Arial"/>
        </w:rPr>
        <w:tab/>
        <w:t xml:space="preserve">  (Unterschrift)</w:t>
      </w:r>
    </w:p>
    <w:p w14:paraId="2C7DBA1D" w14:textId="77777777" w:rsidR="00A479FA" w:rsidRPr="00B20190" w:rsidRDefault="00A479FA" w:rsidP="00A479FA">
      <w:pPr>
        <w:tabs>
          <w:tab w:val="left" w:pos="-720"/>
        </w:tabs>
        <w:suppressAutoHyphens/>
        <w:ind w:right="796"/>
        <w:jc w:val="both"/>
        <w:rPr>
          <w:rFonts w:cs="Arial"/>
        </w:rPr>
      </w:pPr>
    </w:p>
    <w:p w14:paraId="2C7DBA1E" w14:textId="77777777" w:rsidR="00A479FA" w:rsidRPr="00B20190" w:rsidRDefault="00A479FA" w:rsidP="00A479FA">
      <w:pPr>
        <w:tabs>
          <w:tab w:val="left" w:pos="-720"/>
        </w:tabs>
        <w:suppressAutoHyphens/>
        <w:ind w:right="796"/>
        <w:jc w:val="both"/>
        <w:rPr>
          <w:rFonts w:cs="Arial"/>
        </w:rPr>
      </w:pPr>
    </w:p>
    <w:p w14:paraId="2C7DBA1F" w14:textId="77777777" w:rsidR="00A479FA" w:rsidRPr="00B20190" w:rsidRDefault="003130F8" w:rsidP="00A479FA">
      <w:pPr>
        <w:tabs>
          <w:tab w:val="left" w:pos="-720"/>
        </w:tabs>
        <w:suppressAutoHyphens/>
        <w:ind w:right="796"/>
        <w:jc w:val="both"/>
        <w:rPr>
          <w:rFonts w:cs="Arial"/>
        </w:rPr>
      </w:pPr>
      <w:r>
        <w:rPr>
          <w:rFonts w:cs="Arial"/>
        </w:rPr>
        <w:fldChar w:fldCharType="begin">
          <w:ffData>
            <w:name w:val="Text2"/>
            <w:enabled/>
            <w:calcOnExit w:val="0"/>
            <w:textInput/>
          </w:ffData>
        </w:fldChar>
      </w:r>
      <w:r w:rsidR="00A479FA">
        <w:rPr>
          <w:rFonts w:cs="Arial"/>
        </w:rPr>
        <w:instrText xml:space="preserve"> FORMTEXT </w:instrText>
      </w:r>
      <w:r>
        <w:rPr>
          <w:rFonts w:cs="Arial"/>
        </w:rPr>
      </w:r>
      <w:r>
        <w:rPr>
          <w:rFonts w:cs="Arial"/>
        </w:rPr>
        <w:fldChar w:fldCharType="separate"/>
      </w:r>
      <w:r w:rsidR="00A479FA">
        <w:rPr>
          <w:rFonts w:cs="Arial"/>
          <w:noProof/>
        </w:rPr>
        <w:t> </w:t>
      </w:r>
      <w:r w:rsidR="00A479FA">
        <w:rPr>
          <w:rFonts w:cs="Arial"/>
          <w:noProof/>
        </w:rPr>
        <w:t> </w:t>
      </w:r>
      <w:r w:rsidR="00A479FA">
        <w:rPr>
          <w:rFonts w:cs="Arial"/>
          <w:noProof/>
        </w:rPr>
        <w:t> </w:t>
      </w:r>
      <w:r w:rsidR="00A479FA">
        <w:rPr>
          <w:rFonts w:cs="Arial"/>
          <w:noProof/>
        </w:rPr>
        <w:t> </w:t>
      </w:r>
      <w:r w:rsidR="00A479FA">
        <w:rPr>
          <w:rFonts w:cs="Arial"/>
          <w:noProof/>
        </w:rPr>
        <w:t> </w:t>
      </w:r>
      <w:r>
        <w:rPr>
          <w:rFonts w:cs="Arial"/>
        </w:rPr>
        <w:fldChar w:fldCharType="end"/>
      </w:r>
      <w:r w:rsidR="00A479FA" w:rsidRPr="00B20190">
        <w:rPr>
          <w:rFonts w:cs="Arial"/>
        </w:rPr>
        <w:t>______________________</w:t>
      </w:r>
      <w:r w:rsidR="00A479FA" w:rsidRPr="00B20190">
        <w:rPr>
          <w:rFonts w:cs="Arial"/>
        </w:rPr>
        <w:tab/>
      </w:r>
      <w:r w:rsidR="00A479FA" w:rsidRPr="00B20190">
        <w:rPr>
          <w:rFonts w:cs="Arial"/>
        </w:rPr>
        <w:tab/>
      </w:r>
      <w:r w:rsidR="00A479FA" w:rsidRPr="00B20190">
        <w:rPr>
          <w:rFonts w:cs="Arial"/>
        </w:rPr>
        <w:tab/>
        <w:t xml:space="preserve">Wien, am </w:t>
      </w:r>
      <w:r w:rsidRPr="002E21D5">
        <w:rPr>
          <w:rFonts w:cs="Arial"/>
        </w:rPr>
        <w:fldChar w:fldCharType="begin">
          <w:ffData>
            <w:name w:val="Text2"/>
            <w:enabled/>
            <w:calcOnExit w:val="0"/>
            <w:textInput/>
          </w:ffData>
        </w:fldChar>
      </w:r>
      <w:r w:rsidR="00A479FA" w:rsidRPr="002E21D5">
        <w:rPr>
          <w:rFonts w:cs="Arial"/>
        </w:rPr>
        <w:instrText xml:space="preserve"> FORMTEXT </w:instrText>
      </w:r>
      <w:r w:rsidRPr="002E21D5">
        <w:rPr>
          <w:rFonts w:cs="Arial"/>
        </w:rPr>
      </w:r>
      <w:r w:rsidRPr="002E21D5">
        <w:rPr>
          <w:rFonts w:cs="Arial"/>
        </w:rPr>
        <w:fldChar w:fldCharType="separate"/>
      </w:r>
      <w:r w:rsidR="00A479FA" w:rsidRPr="002E21D5">
        <w:rPr>
          <w:rFonts w:cs="Arial"/>
          <w:noProof/>
        </w:rPr>
        <w:t> </w:t>
      </w:r>
      <w:r w:rsidR="00A479FA" w:rsidRPr="002E21D5">
        <w:rPr>
          <w:rFonts w:cs="Arial"/>
          <w:noProof/>
        </w:rPr>
        <w:t> </w:t>
      </w:r>
      <w:r w:rsidR="00A479FA" w:rsidRPr="002E21D5">
        <w:rPr>
          <w:rFonts w:cs="Arial"/>
          <w:noProof/>
        </w:rPr>
        <w:t> </w:t>
      </w:r>
      <w:r w:rsidR="00A479FA" w:rsidRPr="002E21D5">
        <w:rPr>
          <w:rFonts w:cs="Arial"/>
          <w:noProof/>
        </w:rPr>
        <w:t> </w:t>
      </w:r>
      <w:r w:rsidR="00A479FA" w:rsidRPr="002E21D5">
        <w:rPr>
          <w:rFonts w:cs="Arial"/>
          <w:noProof/>
        </w:rPr>
        <w:t> </w:t>
      </w:r>
      <w:r w:rsidRPr="002E21D5">
        <w:rPr>
          <w:rFonts w:cs="Arial"/>
        </w:rPr>
        <w:fldChar w:fldCharType="end"/>
      </w:r>
      <w:r w:rsidR="00A479FA" w:rsidRPr="00B20190">
        <w:rPr>
          <w:rFonts w:cs="Arial"/>
        </w:rPr>
        <w:t>__________________</w:t>
      </w:r>
    </w:p>
    <w:p w14:paraId="2C7DBA20" w14:textId="77777777" w:rsidR="00A479FA" w:rsidRPr="007111A0" w:rsidRDefault="00A479FA" w:rsidP="00A479FA">
      <w:pPr>
        <w:tabs>
          <w:tab w:val="left" w:pos="-720"/>
          <w:tab w:val="left" w:pos="1418"/>
        </w:tabs>
        <w:suppressAutoHyphens/>
        <w:ind w:right="796"/>
        <w:jc w:val="both"/>
        <w:rPr>
          <w:rFonts w:cs="Arial"/>
        </w:rPr>
      </w:pPr>
      <w:r w:rsidRPr="00B20190">
        <w:rPr>
          <w:rFonts w:cs="Arial"/>
        </w:rPr>
        <w:t>Ort, Datum</w:t>
      </w:r>
    </w:p>
    <w:p w14:paraId="2C7DBA21" w14:textId="77777777" w:rsidR="009E2072" w:rsidRPr="00BE6138" w:rsidRDefault="009E2072" w:rsidP="009E2072">
      <w:pPr>
        <w:rPr>
          <w:rFonts w:cs="Arial"/>
        </w:rPr>
      </w:pPr>
    </w:p>
    <w:sectPr w:rsidR="009E2072" w:rsidRPr="00BE6138" w:rsidSect="00EE6AD5">
      <w:headerReference w:type="default" r:id="rId12"/>
      <w:footerReference w:type="default" r:id="rId13"/>
      <w:type w:val="continuous"/>
      <w:pgSz w:w="11906" w:h="16838" w:code="9"/>
      <w:pgMar w:top="851" w:right="851" w:bottom="851" w:left="851"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DBA24" w14:textId="77777777" w:rsidR="0029672D" w:rsidRDefault="0029672D">
      <w:r>
        <w:separator/>
      </w:r>
    </w:p>
  </w:endnote>
  <w:endnote w:type="continuationSeparator" w:id="0">
    <w:p w14:paraId="2C7DBA25" w14:textId="77777777" w:rsidR="0029672D" w:rsidRDefault="0029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BA3C" w14:textId="77777777" w:rsidR="00D96F9D" w:rsidRPr="00D96F9D" w:rsidRDefault="00D96F9D" w:rsidP="00D96F9D">
    <w:pPr>
      <w:pBdr>
        <w:top w:val="single" w:sz="4" w:space="1" w:color="FF6600"/>
      </w:pBdr>
      <w:tabs>
        <w:tab w:val="right" w:pos="10206"/>
      </w:tabs>
      <w:rPr>
        <w:color w:val="808080"/>
        <w:sz w:val="16"/>
        <w:szCs w:val="16"/>
      </w:rPr>
    </w:pPr>
    <w:r w:rsidRPr="00D96F9D">
      <w:rPr>
        <w:color w:val="808080"/>
        <w:sz w:val="16"/>
        <w:szCs w:val="16"/>
      </w:rPr>
      <w:t>SGS Austria Controll-Co Ges.m.b.H.</w:t>
    </w:r>
    <w:r w:rsidRPr="00D96F9D">
      <w:rPr>
        <w:color w:val="808080"/>
        <w:sz w:val="16"/>
        <w:szCs w:val="16"/>
      </w:rPr>
      <w:tab/>
      <w:t>Ausgedruckte Dokumente unterliegen nicht dem Änderungsdienst!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DBA22" w14:textId="77777777" w:rsidR="0029672D" w:rsidRDefault="0029672D">
      <w:r>
        <w:separator/>
      </w:r>
    </w:p>
  </w:footnote>
  <w:footnote w:type="continuationSeparator" w:id="0">
    <w:p w14:paraId="2C7DBA23" w14:textId="77777777" w:rsidR="0029672D" w:rsidRDefault="00296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1911"/>
      <w:gridCol w:w="1329"/>
    </w:tblGrid>
    <w:tr w:rsidR="00D96F9D" w:rsidRPr="0032481B" w14:paraId="2C7DBA2A" w14:textId="77777777" w:rsidTr="00D96F9D">
      <w:trPr>
        <w:trHeight w:hRule="exact" w:val="323"/>
      </w:trPr>
      <w:tc>
        <w:tcPr>
          <w:tcW w:w="1980" w:type="dxa"/>
          <w:vMerge w:val="restart"/>
          <w:tcBorders>
            <w:top w:val="single" w:sz="4" w:space="0" w:color="808080"/>
            <w:left w:val="single" w:sz="4" w:space="0" w:color="808080"/>
            <w:right w:val="nil"/>
          </w:tcBorders>
          <w:vAlign w:val="center"/>
        </w:tcPr>
        <w:p w14:paraId="2C7DBA26" w14:textId="77777777" w:rsidR="00D96F9D" w:rsidRPr="0032481B" w:rsidRDefault="00EE6AD5" w:rsidP="0032481B">
          <w:pPr>
            <w:spacing w:line="120" w:lineRule="atLeast"/>
            <w:ind w:left="252"/>
            <w:rPr>
              <w:rFonts w:cs="Arial"/>
              <w:b/>
              <w:color w:val="808080"/>
              <w:szCs w:val="24"/>
            </w:rPr>
          </w:pPr>
          <w:r>
            <w:rPr>
              <w:rFonts w:cs="Arial"/>
              <w:noProof/>
              <w:color w:val="808080"/>
              <w:szCs w:val="24"/>
            </w:rPr>
            <w:drawing>
              <wp:anchor distT="0" distB="0" distL="114300" distR="114300" simplePos="0" relativeHeight="251657728" behindDoc="1" locked="0" layoutInCell="1" allowOverlap="0" wp14:anchorId="2C7DBA3D" wp14:editId="2C7DBA3E">
                <wp:simplePos x="0" y="0"/>
                <wp:positionH relativeFrom="column">
                  <wp:posOffset>-40640</wp:posOffset>
                </wp:positionH>
                <wp:positionV relativeFrom="paragraph">
                  <wp:posOffset>135890</wp:posOffset>
                </wp:positionV>
                <wp:extent cx="1267460" cy="565150"/>
                <wp:effectExtent l="19050" t="0" r="889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267460" cy="565150"/>
                        </a:xfrm>
                        <a:prstGeom prst="rect">
                          <a:avLst/>
                        </a:prstGeom>
                        <a:noFill/>
                      </pic:spPr>
                    </pic:pic>
                  </a:graphicData>
                </a:graphic>
              </wp:anchor>
            </w:drawing>
          </w:r>
        </w:p>
      </w:tc>
      <w:tc>
        <w:tcPr>
          <w:tcW w:w="5040" w:type="dxa"/>
          <w:vMerge w:val="restart"/>
          <w:tcBorders>
            <w:top w:val="single" w:sz="4" w:space="0" w:color="808080"/>
            <w:left w:val="nil"/>
            <w:right w:val="single" w:sz="4" w:space="0" w:color="808080"/>
          </w:tcBorders>
          <w:vAlign w:val="center"/>
        </w:tcPr>
        <w:p w14:paraId="2C7DBA27" w14:textId="77777777" w:rsidR="00D96F9D" w:rsidRPr="0032481B" w:rsidRDefault="00D96F9D" w:rsidP="0032481B">
          <w:pPr>
            <w:spacing w:line="120" w:lineRule="atLeast"/>
            <w:jc w:val="center"/>
            <w:rPr>
              <w:rFonts w:cs="Arial"/>
              <w:color w:val="808080"/>
              <w:szCs w:val="24"/>
            </w:rPr>
          </w:pPr>
        </w:p>
      </w:tc>
      <w:tc>
        <w:tcPr>
          <w:tcW w:w="1911" w:type="dxa"/>
          <w:tcBorders>
            <w:top w:val="single" w:sz="4" w:space="0" w:color="808080"/>
            <w:left w:val="single" w:sz="4" w:space="0" w:color="808080"/>
            <w:bottom w:val="nil"/>
            <w:right w:val="nil"/>
          </w:tcBorders>
          <w:vAlign w:val="center"/>
        </w:tcPr>
        <w:p w14:paraId="2C7DBA28" w14:textId="77777777" w:rsidR="00D96F9D" w:rsidRPr="0032481B" w:rsidRDefault="00D96F9D" w:rsidP="00D96F9D">
          <w:pPr>
            <w:tabs>
              <w:tab w:val="left" w:pos="-136"/>
              <w:tab w:val="left" w:pos="0"/>
            </w:tabs>
            <w:rPr>
              <w:rFonts w:cs="Arial"/>
              <w:color w:val="808080"/>
              <w:sz w:val="18"/>
              <w:szCs w:val="18"/>
            </w:rPr>
          </w:pPr>
          <w:r>
            <w:rPr>
              <w:rFonts w:cs="Arial"/>
              <w:color w:val="808080"/>
              <w:sz w:val="18"/>
              <w:szCs w:val="18"/>
            </w:rPr>
            <w:t>Erstellungsdatum :</w:t>
          </w:r>
        </w:p>
      </w:tc>
      <w:tc>
        <w:tcPr>
          <w:tcW w:w="1329" w:type="dxa"/>
          <w:tcBorders>
            <w:top w:val="single" w:sz="4" w:space="0" w:color="808080"/>
            <w:left w:val="nil"/>
            <w:bottom w:val="nil"/>
            <w:right w:val="single" w:sz="4" w:space="0" w:color="808080"/>
          </w:tcBorders>
          <w:vAlign w:val="center"/>
        </w:tcPr>
        <w:p w14:paraId="2C7DBA29" w14:textId="77777777" w:rsidR="00D96F9D" w:rsidRPr="0032481B" w:rsidRDefault="00A479FA" w:rsidP="00D96F9D">
          <w:pPr>
            <w:tabs>
              <w:tab w:val="left" w:pos="-136"/>
              <w:tab w:val="left" w:pos="0"/>
            </w:tabs>
            <w:rPr>
              <w:rFonts w:cs="Arial"/>
              <w:color w:val="808080"/>
              <w:sz w:val="18"/>
              <w:szCs w:val="18"/>
            </w:rPr>
          </w:pPr>
          <w:r>
            <w:rPr>
              <w:rFonts w:cs="Arial"/>
              <w:color w:val="808080"/>
              <w:sz w:val="18"/>
              <w:szCs w:val="18"/>
            </w:rPr>
            <w:t>28.09.2015</w:t>
          </w:r>
        </w:p>
      </w:tc>
    </w:tr>
    <w:tr w:rsidR="00D96F9D" w:rsidRPr="0032481B" w14:paraId="2C7DBA2F" w14:textId="77777777" w:rsidTr="00D96F9D">
      <w:trPr>
        <w:trHeight w:hRule="exact" w:val="323"/>
      </w:trPr>
      <w:tc>
        <w:tcPr>
          <w:tcW w:w="1980" w:type="dxa"/>
          <w:vMerge/>
          <w:tcBorders>
            <w:left w:val="single" w:sz="4" w:space="0" w:color="808080"/>
            <w:right w:val="nil"/>
          </w:tcBorders>
          <w:vAlign w:val="center"/>
        </w:tcPr>
        <w:p w14:paraId="2C7DBA2B"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right w:val="single" w:sz="4" w:space="0" w:color="808080"/>
          </w:tcBorders>
          <w:vAlign w:val="center"/>
        </w:tcPr>
        <w:p w14:paraId="2C7DBA2C" w14:textId="77777777" w:rsidR="00D96F9D" w:rsidRPr="0032481B" w:rsidRDefault="00D96F9D" w:rsidP="0032481B">
          <w:pPr>
            <w:spacing w:line="120" w:lineRule="atLeast"/>
            <w:jc w:val="center"/>
            <w:rPr>
              <w:rFonts w:cs="Arial"/>
              <w:color w:val="808080"/>
              <w:szCs w:val="24"/>
            </w:rPr>
          </w:pPr>
        </w:p>
      </w:tc>
      <w:tc>
        <w:tcPr>
          <w:tcW w:w="1911" w:type="dxa"/>
          <w:tcBorders>
            <w:top w:val="nil"/>
            <w:left w:val="single" w:sz="4" w:space="0" w:color="808080"/>
            <w:bottom w:val="nil"/>
            <w:right w:val="nil"/>
          </w:tcBorders>
          <w:vAlign w:val="center"/>
        </w:tcPr>
        <w:p w14:paraId="2C7DBA2D" w14:textId="77777777" w:rsidR="00D96F9D" w:rsidRPr="0032481B" w:rsidRDefault="00D96F9D" w:rsidP="00D96F9D">
          <w:pPr>
            <w:tabs>
              <w:tab w:val="left" w:pos="-136"/>
              <w:tab w:val="left" w:pos="0"/>
            </w:tabs>
            <w:ind w:right="-166"/>
            <w:rPr>
              <w:rFonts w:cs="Arial"/>
              <w:color w:val="808080"/>
              <w:sz w:val="18"/>
              <w:szCs w:val="18"/>
            </w:rPr>
          </w:pPr>
          <w:r>
            <w:rPr>
              <w:rFonts w:cs="Arial"/>
              <w:color w:val="808080"/>
              <w:sz w:val="18"/>
              <w:szCs w:val="18"/>
            </w:rPr>
            <w:t>Änderungsdatum :</w:t>
          </w:r>
        </w:p>
      </w:tc>
      <w:tc>
        <w:tcPr>
          <w:tcW w:w="1329" w:type="dxa"/>
          <w:tcBorders>
            <w:top w:val="nil"/>
            <w:left w:val="nil"/>
            <w:bottom w:val="nil"/>
            <w:right w:val="single" w:sz="4" w:space="0" w:color="808080"/>
          </w:tcBorders>
          <w:vAlign w:val="center"/>
        </w:tcPr>
        <w:p w14:paraId="2C7DBA2E" w14:textId="77777777" w:rsidR="00D96F9D" w:rsidRPr="0032481B" w:rsidRDefault="000C5746" w:rsidP="00D96F9D">
          <w:pPr>
            <w:tabs>
              <w:tab w:val="left" w:pos="-136"/>
              <w:tab w:val="left" w:pos="0"/>
            </w:tabs>
            <w:ind w:right="-166"/>
            <w:rPr>
              <w:rFonts w:cs="Arial"/>
              <w:color w:val="808080"/>
              <w:sz w:val="18"/>
              <w:szCs w:val="18"/>
            </w:rPr>
          </w:pPr>
          <w:r>
            <w:rPr>
              <w:rFonts w:cs="Arial"/>
              <w:color w:val="808080"/>
              <w:sz w:val="18"/>
              <w:szCs w:val="18"/>
            </w:rPr>
            <w:t>20</w:t>
          </w:r>
          <w:r w:rsidR="002279B4">
            <w:rPr>
              <w:rFonts w:cs="Arial"/>
              <w:color w:val="808080"/>
              <w:sz w:val="18"/>
              <w:szCs w:val="18"/>
            </w:rPr>
            <w:t>.10</w:t>
          </w:r>
          <w:r w:rsidR="00A479FA">
            <w:rPr>
              <w:rFonts w:cs="Arial"/>
              <w:color w:val="808080"/>
              <w:sz w:val="18"/>
              <w:szCs w:val="18"/>
            </w:rPr>
            <w:t>.2016</w:t>
          </w:r>
        </w:p>
      </w:tc>
    </w:tr>
    <w:tr w:rsidR="00D96F9D" w:rsidRPr="0032481B" w14:paraId="2C7DBA34" w14:textId="77777777" w:rsidTr="00D96F9D">
      <w:trPr>
        <w:trHeight w:hRule="exact" w:val="323"/>
      </w:trPr>
      <w:tc>
        <w:tcPr>
          <w:tcW w:w="1980" w:type="dxa"/>
          <w:vMerge/>
          <w:tcBorders>
            <w:left w:val="single" w:sz="4" w:space="0" w:color="808080"/>
            <w:right w:val="nil"/>
          </w:tcBorders>
          <w:vAlign w:val="center"/>
        </w:tcPr>
        <w:p w14:paraId="2C7DBA30"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right w:val="single" w:sz="4" w:space="0" w:color="808080"/>
          </w:tcBorders>
          <w:vAlign w:val="center"/>
        </w:tcPr>
        <w:p w14:paraId="2C7DBA31" w14:textId="77777777" w:rsidR="00D96F9D" w:rsidRPr="0032481B" w:rsidRDefault="00D96F9D" w:rsidP="0032481B">
          <w:pPr>
            <w:spacing w:line="120" w:lineRule="atLeast"/>
            <w:rPr>
              <w:rFonts w:cs="Arial"/>
              <w:color w:val="808080"/>
              <w:szCs w:val="24"/>
            </w:rPr>
          </w:pPr>
        </w:p>
      </w:tc>
      <w:tc>
        <w:tcPr>
          <w:tcW w:w="1911" w:type="dxa"/>
          <w:tcBorders>
            <w:top w:val="nil"/>
            <w:left w:val="single" w:sz="4" w:space="0" w:color="808080"/>
            <w:bottom w:val="nil"/>
            <w:right w:val="nil"/>
          </w:tcBorders>
          <w:vAlign w:val="center"/>
        </w:tcPr>
        <w:p w14:paraId="2C7DBA32" w14:textId="77777777" w:rsidR="00D96F9D" w:rsidRPr="0032481B" w:rsidRDefault="00D96F9D" w:rsidP="00D96F9D">
          <w:pPr>
            <w:tabs>
              <w:tab w:val="left" w:pos="-136"/>
              <w:tab w:val="left" w:pos="0"/>
            </w:tabs>
            <w:rPr>
              <w:rFonts w:cs="Arial"/>
              <w:color w:val="808080"/>
              <w:sz w:val="18"/>
              <w:szCs w:val="18"/>
            </w:rPr>
          </w:pPr>
          <w:r>
            <w:rPr>
              <w:rFonts w:cs="Arial"/>
              <w:color w:val="808080"/>
              <w:sz w:val="18"/>
              <w:szCs w:val="18"/>
            </w:rPr>
            <w:t>Autor:</w:t>
          </w:r>
        </w:p>
      </w:tc>
      <w:tc>
        <w:tcPr>
          <w:tcW w:w="1329" w:type="dxa"/>
          <w:tcBorders>
            <w:top w:val="nil"/>
            <w:left w:val="nil"/>
            <w:bottom w:val="nil"/>
            <w:right w:val="single" w:sz="4" w:space="0" w:color="808080"/>
          </w:tcBorders>
          <w:vAlign w:val="center"/>
        </w:tcPr>
        <w:p w14:paraId="2C7DBA33" w14:textId="77777777" w:rsidR="00D96F9D" w:rsidRPr="0032481B" w:rsidRDefault="00A479FA" w:rsidP="00D96F9D">
          <w:pPr>
            <w:tabs>
              <w:tab w:val="left" w:pos="-136"/>
              <w:tab w:val="left" w:pos="0"/>
            </w:tabs>
            <w:rPr>
              <w:rFonts w:cs="Arial"/>
              <w:color w:val="808080"/>
              <w:sz w:val="18"/>
              <w:szCs w:val="18"/>
            </w:rPr>
          </w:pPr>
          <w:r w:rsidRPr="00381E8D">
            <w:rPr>
              <w:rFonts w:cs="Arial"/>
              <w:color w:val="808080"/>
              <w:sz w:val="18"/>
              <w:szCs w:val="18"/>
            </w:rPr>
            <w:t>A.</w:t>
          </w:r>
          <w:r>
            <w:rPr>
              <w:rFonts w:cs="Arial"/>
              <w:color w:val="808080"/>
              <w:sz w:val="18"/>
              <w:szCs w:val="18"/>
            </w:rPr>
            <w:t xml:space="preserve"> Panagl</w:t>
          </w:r>
        </w:p>
      </w:tc>
    </w:tr>
    <w:tr w:rsidR="00D96F9D" w:rsidRPr="0032481B" w14:paraId="2C7DBA38" w14:textId="77777777" w:rsidTr="00D96F9D">
      <w:trPr>
        <w:trHeight w:hRule="exact" w:val="312"/>
      </w:trPr>
      <w:tc>
        <w:tcPr>
          <w:tcW w:w="1980" w:type="dxa"/>
          <w:vMerge/>
          <w:tcBorders>
            <w:left w:val="single" w:sz="4" w:space="0" w:color="808080"/>
            <w:bottom w:val="single" w:sz="4" w:space="0" w:color="808080"/>
            <w:right w:val="nil"/>
          </w:tcBorders>
          <w:vAlign w:val="center"/>
        </w:tcPr>
        <w:p w14:paraId="2C7DBA35"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bottom w:val="single" w:sz="4" w:space="0" w:color="808080"/>
            <w:right w:val="single" w:sz="4" w:space="0" w:color="808080"/>
          </w:tcBorders>
          <w:vAlign w:val="center"/>
        </w:tcPr>
        <w:p w14:paraId="2C7DBA36" w14:textId="77777777" w:rsidR="00D96F9D" w:rsidRPr="0032481B" w:rsidRDefault="00D96F9D" w:rsidP="0032481B">
          <w:pPr>
            <w:spacing w:line="120" w:lineRule="atLeast"/>
            <w:rPr>
              <w:rFonts w:cs="Arial"/>
              <w:color w:val="808080"/>
              <w:szCs w:val="24"/>
            </w:rPr>
          </w:pPr>
        </w:p>
      </w:tc>
      <w:tc>
        <w:tcPr>
          <w:tcW w:w="3240" w:type="dxa"/>
          <w:gridSpan w:val="2"/>
          <w:tcBorders>
            <w:top w:val="nil"/>
            <w:left w:val="single" w:sz="4" w:space="0" w:color="808080"/>
            <w:bottom w:val="single" w:sz="4" w:space="0" w:color="808080"/>
            <w:right w:val="single" w:sz="4" w:space="0" w:color="808080"/>
          </w:tcBorders>
          <w:vAlign w:val="center"/>
        </w:tcPr>
        <w:p w14:paraId="2C7DBA37" w14:textId="366C7E72" w:rsidR="00D96F9D" w:rsidRPr="0032481B" w:rsidRDefault="00D96F9D" w:rsidP="00D96F9D">
          <w:pPr>
            <w:tabs>
              <w:tab w:val="left" w:pos="-136"/>
              <w:tab w:val="left" w:pos="0"/>
            </w:tabs>
            <w:jc w:val="center"/>
            <w:rPr>
              <w:rFonts w:cs="Arial"/>
              <w:color w:val="808080"/>
              <w:sz w:val="18"/>
              <w:szCs w:val="18"/>
            </w:rPr>
          </w:pPr>
          <w:r w:rsidRPr="0032481B">
            <w:rPr>
              <w:rFonts w:cs="Arial"/>
              <w:color w:val="808080"/>
              <w:sz w:val="18"/>
              <w:szCs w:val="18"/>
            </w:rPr>
            <w:t xml:space="preserve">Seite </w:t>
          </w:r>
          <w:r w:rsidR="003130F8" w:rsidRPr="0032481B">
            <w:rPr>
              <w:rFonts w:cs="Arial"/>
              <w:color w:val="808080"/>
              <w:sz w:val="18"/>
              <w:szCs w:val="18"/>
            </w:rPr>
            <w:fldChar w:fldCharType="begin"/>
          </w:r>
          <w:r w:rsidRPr="0032481B">
            <w:rPr>
              <w:rFonts w:cs="Arial"/>
              <w:color w:val="808080"/>
              <w:sz w:val="18"/>
              <w:szCs w:val="18"/>
            </w:rPr>
            <w:instrText xml:space="preserve"> PAGE </w:instrText>
          </w:r>
          <w:r w:rsidR="003130F8" w:rsidRPr="0032481B">
            <w:rPr>
              <w:rFonts w:cs="Arial"/>
              <w:color w:val="808080"/>
              <w:sz w:val="18"/>
              <w:szCs w:val="18"/>
            </w:rPr>
            <w:fldChar w:fldCharType="separate"/>
          </w:r>
          <w:r w:rsidR="00227E8E">
            <w:rPr>
              <w:rFonts w:cs="Arial"/>
              <w:noProof/>
              <w:color w:val="808080"/>
              <w:sz w:val="18"/>
              <w:szCs w:val="18"/>
            </w:rPr>
            <w:t>1</w:t>
          </w:r>
          <w:r w:rsidR="003130F8" w:rsidRPr="0032481B">
            <w:rPr>
              <w:rFonts w:cs="Arial"/>
              <w:color w:val="808080"/>
              <w:sz w:val="18"/>
              <w:szCs w:val="18"/>
            </w:rPr>
            <w:fldChar w:fldCharType="end"/>
          </w:r>
          <w:r w:rsidRPr="0032481B">
            <w:rPr>
              <w:rFonts w:cs="Arial"/>
              <w:color w:val="808080"/>
              <w:sz w:val="18"/>
              <w:szCs w:val="18"/>
            </w:rPr>
            <w:t xml:space="preserve"> / </w:t>
          </w:r>
          <w:r w:rsidR="003130F8" w:rsidRPr="0032481B">
            <w:rPr>
              <w:rFonts w:cs="Arial"/>
              <w:color w:val="808080"/>
              <w:sz w:val="18"/>
              <w:szCs w:val="18"/>
            </w:rPr>
            <w:fldChar w:fldCharType="begin"/>
          </w:r>
          <w:r w:rsidRPr="0032481B">
            <w:rPr>
              <w:rFonts w:cs="Arial"/>
              <w:color w:val="808080"/>
              <w:sz w:val="18"/>
              <w:szCs w:val="18"/>
            </w:rPr>
            <w:instrText xml:space="preserve"> NUMPAGES </w:instrText>
          </w:r>
          <w:r w:rsidR="003130F8" w:rsidRPr="0032481B">
            <w:rPr>
              <w:rFonts w:cs="Arial"/>
              <w:color w:val="808080"/>
              <w:sz w:val="18"/>
              <w:szCs w:val="18"/>
            </w:rPr>
            <w:fldChar w:fldCharType="separate"/>
          </w:r>
          <w:r w:rsidR="00227E8E">
            <w:rPr>
              <w:rFonts w:cs="Arial"/>
              <w:noProof/>
              <w:color w:val="808080"/>
              <w:sz w:val="18"/>
              <w:szCs w:val="18"/>
            </w:rPr>
            <w:t>6</w:t>
          </w:r>
          <w:r w:rsidR="003130F8" w:rsidRPr="0032481B">
            <w:rPr>
              <w:rFonts w:cs="Arial"/>
              <w:color w:val="808080"/>
              <w:sz w:val="18"/>
              <w:szCs w:val="18"/>
            </w:rPr>
            <w:fldChar w:fldCharType="end"/>
          </w:r>
        </w:p>
      </w:tc>
    </w:tr>
    <w:tr w:rsidR="00D96F9D" w:rsidRPr="0032481B" w14:paraId="2C7DBA3A" w14:textId="77777777" w:rsidTr="00985FC6">
      <w:trPr>
        <w:trHeight w:hRule="exact" w:val="386"/>
      </w:trPr>
      <w:tc>
        <w:tcPr>
          <w:tcW w:w="10260" w:type="dxa"/>
          <w:gridSpan w:val="4"/>
          <w:tcBorders>
            <w:top w:val="single" w:sz="4" w:space="0" w:color="808080"/>
            <w:left w:val="single" w:sz="4" w:space="0" w:color="808080"/>
            <w:bottom w:val="single" w:sz="4" w:space="0" w:color="808080"/>
            <w:right w:val="single" w:sz="4" w:space="0" w:color="808080"/>
          </w:tcBorders>
          <w:vAlign w:val="center"/>
        </w:tcPr>
        <w:p w14:paraId="2C7DBA39" w14:textId="77777777" w:rsidR="00D96F9D" w:rsidRPr="0032481B" w:rsidRDefault="00A479FA" w:rsidP="00985FC6">
          <w:pPr>
            <w:tabs>
              <w:tab w:val="left" w:pos="252"/>
            </w:tabs>
            <w:ind w:left="612" w:right="-96"/>
            <w:rPr>
              <w:rFonts w:cs="Arial"/>
              <w:b/>
              <w:color w:val="808080"/>
              <w:szCs w:val="24"/>
            </w:rPr>
          </w:pPr>
          <w:r w:rsidRPr="00F30B48">
            <w:rPr>
              <w:rFonts w:cs="Arial"/>
              <w:b/>
              <w:color w:val="808080"/>
              <w:szCs w:val="24"/>
            </w:rPr>
            <w:t>Zertifizierungsvereinbarung Bio Verarbeitungsbetriebe</w:t>
          </w:r>
        </w:p>
      </w:tc>
    </w:tr>
  </w:tbl>
  <w:p w14:paraId="2C7DBA3B" w14:textId="77777777" w:rsidR="00D96F9D" w:rsidRPr="00985FC6" w:rsidRDefault="00D96F9D" w:rsidP="00985FC6">
    <w:pPr>
      <w:pStyle w:val="Head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F032D"/>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05A12A52"/>
    <w:multiLevelType w:val="singleLevel"/>
    <w:tmpl w:val="E26AAB16"/>
    <w:lvl w:ilvl="0">
      <w:start w:val="4"/>
      <w:numFmt w:val="decimal"/>
      <w:lvlText w:val="%1."/>
      <w:lvlJc w:val="left"/>
      <w:pPr>
        <w:tabs>
          <w:tab w:val="num" w:pos="360"/>
        </w:tabs>
        <w:ind w:left="360" w:hanging="360"/>
      </w:pPr>
    </w:lvl>
  </w:abstractNum>
  <w:abstractNum w:abstractNumId="3" w15:restartNumberingAfterBreak="0">
    <w:nsid w:val="072C4FE4"/>
    <w:multiLevelType w:val="hybridMultilevel"/>
    <w:tmpl w:val="28BC3E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D6ABE"/>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0D68026B"/>
    <w:multiLevelType w:val="hybridMultilevel"/>
    <w:tmpl w:val="716CD7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2237DBC"/>
    <w:multiLevelType w:val="singleLevel"/>
    <w:tmpl w:val="6DA6D45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B2434A"/>
    <w:multiLevelType w:val="singleLevel"/>
    <w:tmpl w:val="5F0480BA"/>
    <w:lvl w:ilvl="0">
      <w:start w:val="1"/>
      <w:numFmt w:val="decimal"/>
      <w:lvlText w:val="%1."/>
      <w:lvlJc w:val="left"/>
      <w:pPr>
        <w:tabs>
          <w:tab w:val="num" w:pos="360"/>
        </w:tabs>
        <w:ind w:left="360" w:hanging="360"/>
      </w:pPr>
    </w:lvl>
  </w:abstractNum>
  <w:abstractNum w:abstractNumId="8" w15:restartNumberingAfterBreak="0">
    <w:nsid w:val="1BE13555"/>
    <w:multiLevelType w:val="hybridMultilevel"/>
    <w:tmpl w:val="667E7E0A"/>
    <w:lvl w:ilvl="0" w:tplc="44EEB884">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E236E56"/>
    <w:multiLevelType w:val="hybridMultilevel"/>
    <w:tmpl w:val="3D5C7FF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E973351"/>
    <w:multiLevelType w:val="singleLevel"/>
    <w:tmpl w:val="B846CDBC"/>
    <w:lvl w:ilvl="0">
      <w:start w:val="4"/>
      <w:numFmt w:val="decimal"/>
      <w:lvlText w:val="%1."/>
      <w:lvlJc w:val="left"/>
      <w:pPr>
        <w:tabs>
          <w:tab w:val="num" w:pos="360"/>
        </w:tabs>
        <w:ind w:left="360" w:hanging="360"/>
      </w:pPr>
    </w:lvl>
  </w:abstractNum>
  <w:abstractNum w:abstractNumId="11" w15:restartNumberingAfterBreak="0">
    <w:nsid w:val="1E9D2643"/>
    <w:multiLevelType w:val="hybridMultilevel"/>
    <w:tmpl w:val="145A2D5E"/>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F715CB6"/>
    <w:multiLevelType w:val="singleLevel"/>
    <w:tmpl w:val="63D8AB12"/>
    <w:lvl w:ilvl="0">
      <w:start w:val="1"/>
      <w:numFmt w:val="bullet"/>
      <w:lvlText w:val="-"/>
      <w:lvlJc w:val="left"/>
      <w:pPr>
        <w:tabs>
          <w:tab w:val="num" w:pos="360"/>
        </w:tabs>
        <w:ind w:left="360" w:hanging="360"/>
      </w:pPr>
      <w:rPr>
        <w:sz w:val="16"/>
      </w:rPr>
    </w:lvl>
  </w:abstractNum>
  <w:abstractNum w:abstractNumId="13" w15:restartNumberingAfterBreak="0">
    <w:nsid w:val="20D84277"/>
    <w:multiLevelType w:val="hybridMultilevel"/>
    <w:tmpl w:val="161C70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42273FC"/>
    <w:multiLevelType w:val="singleLevel"/>
    <w:tmpl w:val="203E32E6"/>
    <w:lvl w:ilvl="0">
      <w:start w:val="3"/>
      <w:numFmt w:val="decimal"/>
      <w:lvlText w:val="%1."/>
      <w:lvlJc w:val="left"/>
      <w:pPr>
        <w:tabs>
          <w:tab w:val="num" w:pos="360"/>
        </w:tabs>
        <w:ind w:left="360" w:hanging="360"/>
      </w:pPr>
    </w:lvl>
  </w:abstractNum>
  <w:abstractNum w:abstractNumId="15" w15:restartNumberingAfterBreak="0">
    <w:nsid w:val="25E4688B"/>
    <w:multiLevelType w:val="multilevel"/>
    <w:tmpl w:val="C470A6E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695537F"/>
    <w:multiLevelType w:val="hybridMultilevel"/>
    <w:tmpl w:val="F10AC2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7AD4461"/>
    <w:multiLevelType w:val="singleLevel"/>
    <w:tmpl w:val="63D8AB12"/>
    <w:lvl w:ilvl="0">
      <w:start w:val="1"/>
      <w:numFmt w:val="bullet"/>
      <w:lvlText w:val="-"/>
      <w:lvlJc w:val="left"/>
      <w:pPr>
        <w:tabs>
          <w:tab w:val="num" w:pos="360"/>
        </w:tabs>
        <w:ind w:left="360" w:hanging="360"/>
      </w:pPr>
      <w:rPr>
        <w:sz w:val="16"/>
      </w:rPr>
    </w:lvl>
  </w:abstractNum>
  <w:abstractNum w:abstractNumId="18" w15:restartNumberingAfterBreak="0">
    <w:nsid w:val="29211B59"/>
    <w:multiLevelType w:val="singleLevel"/>
    <w:tmpl w:val="570E4E22"/>
    <w:lvl w:ilvl="0">
      <w:start w:val="1"/>
      <w:numFmt w:val="bullet"/>
      <w:lvlText w:val="-"/>
      <w:lvlJc w:val="left"/>
      <w:pPr>
        <w:tabs>
          <w:tab w:val="num" w:pos="360"/>
        </w:tabs>
        <w:ind w:left="360" w:hanging="360"/>
      </w:pPr>
      <w:rPr>
        <w:sz w:val="16"/>
      </w:rPr>
    </w:lvl>
  </w:abstractNum>
  <w:abstractNum w:abstractNumId="19" w15:restartNumberingAfterBreak="0">
    <w:nsid w:val="2C893DF5"/>
    <w:multiLevelType w:val="singleLevel"/>
    <w:tmpl w:val="A00A1BD0"/>
    <w:lvl w:ilvl="0">
      <w:start w:val="1"/>
      <w:numFmt w:val="decimal"/>
      <w:lvlText w:val="%1."/>
      <w:lvlJc w:val="left"/>
      <w:pPr>
        <w:tabs>
          <w:tab w:val="num" w:pos="360"/>
        </w:tabs>
        <w:ind w:left="360" w:hanging="360"/>
      </w:pPr>
    </w:lvl>
  </w:abstractNum>
  <w:abstractNum w:abstractNumId="20" w15:restartNumberingAfterBreak="0">
    <w:nsid w:val="3E155A3B"/>
    <w:multiLevelType w:val="singleLevel"/>
    <w:tmpl w:val="6292EE24"/>
    <w:lvl w:ilvl="0">
      <w:start w:val="2"/>
      <w:numFmt w:val="decimal"/>
      <w:lvlText w:val="%1."/>
      <w:lvlJc w:val="left"/>
      <w:pPr>
        <w:tabs>
          <w:tab w:val="num" w:pos="360"/>
        </w:tabs>
        <w:ind w:left="360" w:hanging="360"/>
      </w:pPr>
    </w:lvl>
  </w:abstractNum>
  <w:abstractNum w:abstractNumId="21" w15:restartNumberingAfterBreak="0">
    <w:nsid w:val="44065C77"/>
    <w:multiLevelType w:val="singleLevel"/>
    <w:tmpl w:val="4FAC079E"/>
    <w:lvl w:ilvl="0">
      <w:start w:val="1"/>
      <w:numFmt w:val="decimal"/>
      <w:lvlText w:val="%1."/>
      <w:lvlJc w:val="left"/>
      <w:pPr>
        <w:tabs>
          <w:tab w:val="num" w:pos="360"/>
        </w:tabs>
        <w:ind w:left="360" w:hanging="360"/>
      </w:pPr>
    </w:lvl>
  </w:abstractNum>
  <w:abstractNum w:abstractNumId="22" w15:restartNumberingAfterBreak="0">
    <w:nsid w:val="45091AA8"/>
    <w:multiLevelType w:val="singleLevel"/>
    <w:tmpl w:val="751662FE"/>
    <w:lvl w:ilvl="0">
      <w:start w:val="1"/>
      <w:numFmt w:val="decimal"/>
      <w:lvlText w:val="%1."/>
      <w:lvlJc w:val="left"/>
      <w:pPr>
        <w:tabs>
          <w:tab w:val="num" w:pos="360"/>
        </w:tabs>
        <w:ind w:left="360" w:hanging="360"/>
      </w:pPr>
      <w:rPr>
        <w:b w:val="0"/>
        <w:i w:val="0"/>
      </w:rPr>
    </w:lvl>
  </w:abstractNum>
  <w:abstractNum w:abstractNumId="23" w15:restartNumberingAfterBreak="0">
    <w:nsid w:val="4633479B"/>
    <w:multiLevelType w:val="singleLevel"/>
    <w:tmpl w:val="F7564150"/>
    <w:lvl w:ilvl="0">
      <w:start w:val="1"/>
      <w:numFmt w:val="decimal"/>
      <w:lvlText w:val="%1."/>
      <w:lvlJc w:val="left"/>
      <w:pPr>
        <w:tabs>
          <w:tab w:val="num" w:pos="360"/>
        </w:tabs>
        <w:ind w:left="360" w:hanging="360"/>
      </w:pPr>
    </w:lvl>
  </w:abstractNum>
  <w:abstractNum w:abstractNumId="24" w15:restartNumberingAfterBreak="0">
    <w:nsid w:val="4BAF333E"/>
    <w:multiLevelType w:val="singleLevel"/>
    <w:tmpl w:val="08E6B8C2"/>
    <w:lvl w:ilvl="0">
      <w:numFmt w:val="bullet"/>
      <w:lvlText w:val="-"/>
      <w:lvlJc w:val="left"/>
      <w:pPr>
        <w:tabs>
          <w:tab w:val="num" w:pos="360"/>
        </w:tabs>
        <w:ind w:left="360" w:hanging="360"/>
      </w:pPr>
      <w:rPr>
        <w:rFonts w:hint="default"/>
      </w:rPr>
    </w:lvl>
  </w:abstractNum>
  <w:abstractNum w:abstractNumId="25" w15:restartNumberingAfterBreak="0">
    <w:nsid w:val="538B482D"/>
    <w:multiLevelType w:val="singleLevel"/>
    <w:tmpl w:val="2D765A18"/>
    <w:lvl w:ilvl="0">
      <w:start w:val="2"/>
      <w:numFmt w:val="decimal"/>
      <w:lvlText w:val="%1."/>
      <w:lvlJc w:val="left"/>
      <w:pPr>
        <w:tabs>
          <w:tab w:val="num" w:pos="360"/>
        </w:tabs>
        <w:ind w:left="360" w:hanging="360"/>
      </w:pPr>
    </w:lvl>
  </w:abstractNum>
  <w:abstractNum w:abstractNumId="26" w15:restartNumberingAfterBreak="0">
    <w:nsid w:val="57F510BB"/>
    <w:multiLevelType w:val="singleLevel"/>
    <w:tmpl w:val="43A44A00"/>
    <w:lvl w:ilvl="0">
      <w:start w:val="1"/>
      <w:numFmt w:val="decimal"/>
      <w:lvlText w:val="%1."/>
      <w:lvlJc w:val="left"/>
      <w:pPr>
        <w:tabs>
          <w:tab w:val="num" w:pos="360"/>
        </w:tabs>
        <w:ind w:left="360" w:hanging="360"/>
      </w:pPr>
    </w:lvl>
  </w:abstractNum>
  <w:abstractNum w:abstractNumId="27" w15:restartNumberingAfterBreak="0">
    <w:nsid w:val="598F13AE"/>
    <w:multiLevelType w:val="hybridMultilevel"/>
    <w:tmpl w:val="B9D832C0"/>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D12512B"/>
    <w:multiLevelType w:val="singleLevel"/>
    <w:tmpl w:val="570E4E22"/>
    <w:lvl w:ilvl="0">
      <w:start w:val="1"/>
      <w:numFmt w:val="bullet"/>
      <w:lvlText w:val="-"/>
      <w:lvlJc w:val="left"/>
      <w:pPr>
        <w:tabs>
          <w:tab w:val="num" w:pos="360"/>
        </w:tabs>
        <w:ind w:left="360" w:hanging="360"/>
      </w:pPr>
      <w:rPr>
        <w:sz w:val="16"/>
      </w:rPr>
    </w:lvl>
  </w:abstractNum>
  <w:abstractNum w:abstractNumId="29" w15:restartNumberingAfterBreak="0">
    <w:nsid w:val="62397FED"/>
    <w:multiLevelType w:val="singleLevel"/>
    <w:tmpl w:val="54BE80F2"/>
    <w:lvl w:ilvl="0">
      <w:numFmt w:val="bullet"/>
      <w:lvlText w:val="-"/>
      <w:lvlJc w:val="left"/>
      <w:pPr>
        <w:tabs>
          <w:tab w:val="num" w:pos="360"/>
        </w:tabs>
        <w:ind w:left="360" w:hanging="360"/>
      </w:pPr>
      <w:rPr>
        <w:rFonts w:ascii="Times New Roman" w:hAnsi="Times New Roman" w:hint="default"/>
        <w:i/>
      </w:rPr>
    </w:lvl>
  </w:abstractNum>
  <w:abstractNum w:abstractNumId="30" w15:restartNumberingAfterBreak="0">
    <w:nsid w:val="62A47A40"/>
    <w:multiLevelType w:val="multilevel"/>
    <w:tmpl w:val="E418F5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Arial" w:eastAsia="Times New Roman" w:hAnsi="Arial" w:cs="Arial"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62C5614A"/>
    <w:multiLevelType w:val="singleLevel"/>
    <w:tmpl w:val="973684DA"/>
    <w:lvl w:ilvl="0">
      <w:start w:val="1"/>
      <w:numFmt w:val="decimal"/>
      <w:lvlText w:val="%1."/>
      <w:lvlJc w:val="left"/>
      <w:pPr>
        <w:tabs>
          <w:tab w:val="num" w:pos="360"/>
        </w:tabs>
        <w:ind w:left="360" w:hanging="360"/>
      </w:pPr>
    </w:lvl>
  </w:abstractNum>
  <w:abstractNum w:abstractNumId="32" w15:restartNumberingAfterBreak="0">
    <w:nsid w:val="63226D3F"/>
    <w:multiLevelType w:val="hybridMultilevel"/>
    <w:tmpl w:val="A7F888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9EC3E6A"/>
    <w:multiLevelType w:val="singleLevel"/>
    <w:tmpl w:val="78224304"/>
    <w:lvl w:ilvl="0">
      <w:start w:val="1"/>
      <w:numFmt w:val="decimal"/>
      <w:lvlText w:val="%1."/>
      <w:lvlJc w:val="left"/>
      <w:pPr>
        <w:tabs>
          <w:tab w:val="num" w:pos="360"/>
        </w:tabs>
        <w:ind w:left="360" w:hanging="360"/>
      </w:pPr>
    </w:lvl>
  </w:abstractNum>
  <w:abstractNum w:abstractNumId="34" w15:restartNumberingAfterBreak="0">
    <w:nsid w:val="6ED23ED9"/>
    <w:multiLevelType w:val="singleLevel"/>
    <w:tmpl w:val="63D8AB12"/>
    <w:lvl w:ilvl="0">
      <w:start w:val="1"/>
      <w:numFmt w:val="bullet"/>
      <w:lvlText w:val="-"/>
      <w:lvlJc w:val="left"/>
      <w:pPr>
        <w:tabs>
          <w:tab w:val="num" w:pos="360"/>
        </w:tabs>
        <w:ind w:left="360" w:hanging="360"/>
      </w:pPr>
      <w:rPr>
        <w:sz w:val="16"/>
      </w:rPr>
    </w:lvl>
  </w:abstractNum>
  <w:abstractNum w:abstractNumId="35" w15:restartNumberingAfterBreak="0">
    <w:nsid w:val="6F5A2F36"/>
    <w:multiLevelType w:val="hybridMultilevel"/>
    <w:tmpl w:val="CA9C442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F74738B"/>
    <w:multiLevelType w:val="multilevel"/>
    <w:tmpl w:val="DBA621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551"/>
        </w:tabs>
        <w:ind w:left="1551" w:hanging="72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379"/>
        </w:tabs>
        <w:ind w:left="3379" w:hanging="1440"/>
      </w:pPr>
      <w:rPr>
        <w:rFonts w:hint="default"/>
      </w:rPr>
    </w:lvl>
    <w:lvl w:ilvl="8">
      <w:start w:val="1"/>
      <w:numFmt w:val="decimal"/>
      <w:lvlText w:val="%1.%2.%3.%4.%5.%6.%7.%8.%9."/>
      <w:lvlJc w:val="left"/>
      <w:pPr>
        <w:tabs>
          <w:tab w:val="num" w:pos="4016"/>
        </w:tabs>
        <w:ind w:left="4016" w:hanging="1800"/>
      </w:pPr>
      <w:rPr>
        <w:rFonts w:hint="default"/>
      </w:rPr>
    </w:lvl>
  </w:abstractNum>
  <w:abstractNum w:abstractNumId="37" w15:restartNumberingAfterBreak="0">
    <w:nsid w:val="7A5B4410"/>
    <w:multiLevelType w:val="hybridMultilevel"/>
    <w:tmpl w:val="BE1603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A96691"/>
    <w:multiLevelType w:val="multilevel"/>
    <w:tmpl w:val="47ECAF4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692"/>
        </w:tabs>
        <w:ind w:left="16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7CD542EE"/>
    <w:multiLevelType w:val="multilevel"/>
    <w:tmpl w:val="A912AA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D877FBD"/>
    <w:multiLevelType w:val="singleLevel"/>
    <w:tmpl w:val="A5BEEDF6"/>
    <w:lvl w:ilvl="0">
      <w:start w:val="3"/>
      <w:numFmt w:val="decimal"/>
      <w:lvlText w:val="%1."/>
      <w:lvlJc w:val="left"/>
      <w:pPr>
        <w:tabs>
          <w:tab w:val="num" w:pos="360"/>
        </w:tabs>
        <w:ind w:left="360" w:hanging="360"/>
      </w:pPr>
      <w:rPr>
        <w:sz w:val="18"/>
      </w:rPr>
    </w:lvl>
  </w:abstractNum>
  <w:num w:numId="1">
    <w:abstractNumId w:val="38"/>
  </w:num>
  <w:num w:numId="2">
    <w:abstractNumId w:val="3"/>
  </w:num>
  <w:num w:numId="3">
    <w:abstractNumId w:val="37"/>
  </w:num>
  <w:num w:numId="4">
    <w:abstractNumId w:val="24"/>
  </w:num>
  <w:num w:numId="5">
    <w:abstractNumId w:val="0"/>
  </w:num>
  <w:num w:numId="6">
    <w:abstractNumId w:val="22"/>
  </w:num>
  <w:num w:numId="7">
    <w:abstractNumId w:val="28"/>
  </w:num>
  <w:num w:numId="8">
    <w:abstractNumId w:val="18"/>
  </w:num>
  <w:num w:numId="9">
    <w:abstractNumId w:val="7"/>
  </w:num>
  <w:num w:numId="10">
    <w:abstractNumId w:val="26"/>
  </w:num>
  <w:num w:numId="11">
    <w:abstractNumId w:val="6"/>
  </w:num>
  <w:num w:numId="12">
    <w:abstractNumId w:val="12"/>
  </w:num>
  <w:num w:numId="13">
    <w:abstractNumId w:val="17"/>
  </w:num>
  <w:num w:numId="14">
    <w:abstractNumId w:val="29"/>
  </w:num>
  <w:num w:numId="15">
    <w:abstractNumId w:val="34"/>
  </w:num>
  <w:num w:numId="16">
    <w:abstractNumId w:val="10"/>
  </w:num>
  <w:num w:numId="17">
    <w:abstractNumId w:val="33"/>
  </w:num>
  <w:num w:numId="18">
    <w:abstractNumId w:val="20"/>
  </w:num>
  <w:num w:numId="19">
    <w:abstractNumId w:val="23"/>
  </w:num>
  <w:num w:numId="20">
    <w:abstractNumId w:val="14"/>
  </w:num>
  <w:num w:numId="21">
    <w:abstractNumId w:val="19"/>
  </w:num>
  <w:num w:numId="22">
    <w:abstractNumId w:val="31"/>
  </w:num>
  <w:num w:numId="23">
    <w:abstractNumId w:val="2"/>
  </w:num>
  <w:num w:numId="24">
    <w:abstractNumId w:val="25"/>
  </w:num>
  <w:num w:numId="25">
    <w:abstractNumId w:val="21"/>
  </w:num>
  <w:num w:numId="26">
    <w:abstractNumId w:val="40"/>
  </w:num>
  <w:num w:numId="27">
    <w:abstractNumId w:val="4"/>
  </w:num>
  <w:num w:numId="28">
    <w:abstractNumId w:val="1"/>
  </w:num>
  <w:num w:numId="29">
    <w:abstractNumId w:val="38"/>
  </w:num>
  <w:num w:numId="30">
    <w:abstractNumId w:val="13"/>
  </w:num>
  <w:num w:numId="31">
    <w:abstractNumId w:val="32"/>
  </w:num>
  <w:num w:numId="32">
    <w:abstractNumId w:val="16"/>
  </w:num>
  <w:num w:numId="33">
    <w:abstractNumId w:val="30"/>
  </w:num>
  <w:num w:numId="34">
    <w:abstractNumId w:val="35"/>
  </w:num>
  <w:num w:numId="35">
    <w:abstractNumId w:val="11"/>
  </w:num>
  <w:num w:numId="36">
    <w:abstractNumId w:val="5"/>
  </w:num>
  <w:num w:numId="37">
    <w:abstractNumId w:val="36"/>
  </w:num>
  <w:num w:numId="38">
    <w:abstractNumId w:val="9"/>
  </w:num>
  <w:num w:numId="39">
    <w:abstractNumId w:val="27"/>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mxlBUixAI25Yv2rQtP4Uc+Kj7w=" w:salt="tKvxR5zuNKSkhgRpwssmq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5F0B09"/>
    <w:rsid w:val="00011497"/>
    <w:rsid w:val="00014DB8"/>
    <w:rsid w:val="00015A1E"/>
    <w:rsid w:val="00032522"/>
    <w:rsid w:val="00034DB1"/>
    <w:rsid w:val="00045DE9"/>
    <w:rsid w:val="00051AE9"/>
    <w:rsid w:val="00052B14"/>
    <w:rsid w:val="00066A57"/>
    <w:rsid w:val="00082181"/>
    <w:rsid w:val="00090373"/>
    <w:rsid w:val="000953DF"/>
    <w:rsid w:val="000A245F"/>
    <w:rsid w:val="000C26AF"/>
    <w:rsid w:val="000C5746"/>
    <w:rsid w:val="000F15E3"/>
    <w:rsid w:val="000F73AA"/>
    <w:rsid w:val="000F7AE5"/>
    <w:rsid w:val="00103A31"/>
    <w:rsid w:val="00120E9B"/>
    <w:rsid w:val="001223E4"/>
    <w:rsid w:val="00144B9B"/>
    <w:rsid w:val="00155835"/>
    <w:rsid w:val="00161A62"/>
    <w:rsid w:val="00176A55"/>
    <w:rsid w:val="001818FF"/>
    <w:rsid w:val="00184EAD"/>
    <w:rsid w:val="00186A5D"/>
    <w:rsid w:val="00190C3B"/>
    <w:rsid w:val="00196FE0"/>
    <w:rsid w:val="001B4C76"/>
    <w:rsid w:val="001D2B44"/>
    <w:rsid w:val="001F2401"/>
    <w:rsid w:val="0020185C"/>
    <w:rsid w:val="00211C49"/>
    <w:rsid w:val="0022503E"/>
    <w:rsid w:val="0022603E"/>
    <w:rsid w:val="002279B4"/>
    <w:rsid w:val="00227E8E"/>
    <w:rsid w:val="002317CB"/>
    <w:rsid w:val="002325C2"/>
    <w:rsid w:val="0023613E"/>
    <w:rsid w:val="00244DAC"/>
    <w:rsid w:val="00245561"/>
    <w:rsid w:val="00252956"/>
    <w:rsid w:val="00271EF8"/>
    <w:rsid w:val="00273156"/>
    <w:rsid w:val="002826AB"/>
    <w:rsid w:val="00295BF5"/>
    <w:rsid w:val="0029672D"/>
    <w:rsid w:val="002D16D5"/>
    <w:rsid w:val="002E0CB9"/>
    <w:rsid w:val="002E10D7"/>
    <w:rsid w:val="002E21D5"/>
    <w:rsid w:val="002E4F7A"/>
    <w:rsid w:val="002F0E5A"/>
    <w:rsid w:val="002F5646"/>
    <w:rsid w:val="002F7ACF"/>
    <w:rsid w:val="00310F42"/>
    <w:rsid w:val="003130F8"/>
    <w:rsid w:val="00313BA6"/>
    <w:rsid w:val="003144CE"/>
    <w:rsid w:val="00322222"/>
    <w:rsid w:val="0032481B"/>
    <w:rsid w:val="00332913"/>
    <w:rsid w:val="00347B3E"/>
    <w:rsid w:val="00364EC5"/>
    <w:rsid w:val="00366111"/>
    <w:rsid w:val="00373437"/>
    <w:rsid w:val="00390789"/>
    <w:rsid w:val="00395A47"/>
    <w:rsid w:val="003C5AF0"/>
    <w:rsid w:val="003C7887"/>
    <w:rsid w:val="003C7CAD"/>
    <w:rsid w:val="003D18D2"/>
    <w:rsid w:val="003D3CD7"/>
    <w:rsid w:val="003D6350"/>
    <w:rsid w:val="003E1D01"/>
    <w:rsid w:val="003E4298"/>
    <w:rsid w:val="003E7B5D"/>
    <w:rsid w:val="003F22AC"/>
    <w:rsid w:val="003F361A"/>
    <w:rsid w:val="003F4BBB"/>
    <w:rsid w:val="003F65A8"/>
    <w:rsid w:val="00430C6B"/>
    <w:rsid w:val="004403AE"/>
    <w:rsid w:val="00444163"/>
    <w:rsid w:val="00446878"/>
    <w:rsid w:val="004549A3"/>
    <w:rsid w:val="00471A9D"/>
    <w:rsid w:val="0048284D"/>
    <w:rsid w:val="00496BCA"/>
    <w:rsid w:val="004A53FA"/>
    <w:rsid w:val="004B3860"/>
    <w:rsid w:val="004C1569"/>
    <w:rsid w:val="004C5A99"/>
    <w:rsid w:val="004D0010"/>
    <w:rsid w:val="004E063E"/>
    <w:rsid w:val="004F5ACE"/>
    <w:rsid w:val="00507398"/>
    <w:rsid w:val="005111F7"/>
    <w:rsid w:val="005116BF"/>
    <w:rsid w:val="00512A5C"/>
    <w:rsid w:val="00515CFD"/>
    <w:rsid w:val="005206F0"/>
    <w:rsid w:val="00534786"/>
    <w:rsid w:val="00547584"/>
    <w:rsid w:val="00552901"/>
    <w:rsid w:val="00554276"/>
    <w:rsid w:val="00564E7A"/>
    <w:rsid w:val="00566554"/>
    <w:rsid w:val="00566796"/>
    <w:rsid w:val="00574AB4"/>
    <w:rsid w:val="00581918"/>
    <w:rsid w:val="0058210B"/>
    <w:rsid w:val="00590D32"/>
    <w:rsid w:val="005977B3"/>
    <w:rsid w:val="005B295B"/>
    <w:rsid w:val="005C1740"/>
    <w:rsid w:val="005D1613"/>
    <w:rsid w:val="005D4E29"/>
    <w:rsid w:val="005D5184"/>
    <w:rsid w:val="005E63F3"/>
    <w:rsid w:val="005F0B09"/>
    <w:rsid w:val="00610546"/>
    <w:rsid w:val="00636809"/>
    <w:rsid w:val="00636FD1"/>
    <w:rsid w:val="00673BAE"/>
    <w:rsid w:val="00674978"/>
    <w:rsid w:val="00677C9F"/>
    <w:rsid w:val="0069388A"/>
    <w:rsid w:val="006A2ED0"/>
    <w:rsid w:val="006A4FF1"/>
    <w:rsid w:val="006B3813"/>
    <w:rsid w:val="006C0872"/>
    <w:rsid w:val="006D7950"/>
    <w:rsid w:val="006E4CC4"/>
    <w:rsid w:val="006E5EAF"/>
    <w:rsid w:val="006E74CE"/>
    <w:rsid w:val="006F48A9"/>
    <w:rsid w:val="006F6A14"/>
    <w:rsid w:val="006F77BF"/>
    <w:rsid w:val="00711708"/>
    <w:rsid w:val="00711A58"/>
    <w:rsid w:val="00715C04"/>
    <w:rsid w:val="0071614C"/>
    <w:rsid w:val="007241DE"/>
    <w:rsid w:val="00726372"/>
    <w:rsid w:val="007323E5"/>
    <w:rsid w:val="007332B3"/>
    <w:rsid w:val="00735AB7"/>
    <w:rsid w:val="00740AE5"/>
    <w:rsid w:val="00747F7F"/>
    <w:rsid w:val="00765D81"/>
    <w:rsid w:val="00776437"/>
    <w:rsid w:val="007831CB"/>
    <w:rsid w:val="007859E4"/>
    <w:rsid w:val="00794B6C"/>
    <w:rsid w:val="007A30A5"/>
    <w:rsid w:val="007A7984"/>
    <w:rsid w:val="007B43EF"/>
    <w:rsid w:val="007C20AC"/>
    <w:rsid w:val="007D6A97"/>
    <w:rsid w:val="007E389D"/>
    <w:rsid w:val="007E5054"/>
    <w:rsid w:val="007F02BB"/>
    <w:rsid w:val="008166E1"/>
    <w:rsid w:val="0082061E"/>
    <w:rsid w:val="0083717F"/>
    <w:rsid w:val="0083753F"/>
    <w:rsid w:val="00840492"/>
    <w:rsid w:val="008419D6"/>
    <w:rsid w:val="00844C3C"/>
    <w:rsid w:val="00881C60"/>
    <w:rsid w:val="00882188"/>
    <w:rsid w:val="008972A7"/>
    <w:rsid w:val="008C51B2"/>
    <w:rsid w:val="008C65E4"/>
    <w:rsid w:val="008D3770"/>
    <w:rsid w:val="008D37FB"/>
    <w:rsid w:val="00900A30"/>
    <w:rsid w:val="00904DD2"/>
    <w:rsid w:val="00920C06"/>
    <w:rsid w:val="00937AEB"/>
    <w:rsid w:val="0094620F"/>
    <w:rsid w:val="0094653C"/>
    <w:rsid w:val="00955960"/>
    <w:rsid w:val="00982E6D"/>
    <w:rsid w:val="0098421A"/>
    <w:rsid w:val="00985EA3"/>
    <w:rsid w:val="00985FC6"/>
    <w:rsid w:val="009917C7"/>
    <w:rsid w:val="0099227D"/>
    <w:rsid w:val="009A4146"/>
    <w:rsid w:val="009A4388"/>
    <w:rsid w:val="009A6E6E"/>
    <w:rsid w:val="009B1948"/>
    <w:rsid w:val="009B5C6B"/>
    <w:rsid w:val="009D7AE1"/>
    <w:rsid w:val="009E2072"/>
    <w:rsid w:val="009E5301"/>
    <w:rsid w:val="009E7608"/>
    <w:rsid w:val="009F7E2B"/>
    <w:rsid w:val="00A10379"/>
    <w:rsid w:val="00A140AF"/>
    <w:rsid w:val="00A317F5"/>
    <w:rsid w:val="00A32E71"/>
    <w:rsid w:val="00A40426"/>
    <w:rsid w:val="00A479FA"/>
    <w:rsid w:val="00A576E4"/>
    <w:rsid w:val="00A63A0B"/>
    <w:rsid w:val="00A63B1B"/>
    <w:rsid w:val="00A65AA5"/>
    <w:rsid w:val="00A6673C"/>
    <w:rsid w:val="00A94E25"/>
    <w:rsid w:val="00AA11AA"/>
    <w:rsid w:val="00AB6248"/>
    <w:rsid w:val="00AD0BF4"/>
    <w:rsid w:val="00AD2418"/>
    <w:rsid w:val="00AE00EC"/>
    <w:rsid w:val="00AF5DD0"/>
    <w:rsid w:val="00B016B5"/>
    <w:rsid w:val="00B03694"/>
    <w:rsid w:val="00B05ED1"/>
    <w:rsid w:val="00B33EFB"/>
    <w:rsid w:val="00B35E2B"/>
    <w:rsid w:val="00B6185D"/>
    <w:rsid w:val="00B74AE7"/>
    <w:rsid w:val="00B76ACC"/>
    <w:rsid w:val="00B900EF"/>
    <w:rsid w:val="00B945EA"/>
    <w:rsid w:val="00BA7915"/>
    <w:rsid w:val="00BD3DE5"/>
    <w:rsid w:val="00BE6138"/>
    <w:rsid w:val="00C133F0"/>
    <w:rsid w:val="00C34129"/>
    <w:rsid w:val="00C53F74"/>
    <w:rsid w:val="00C56538"/>
    <w:rsid w:val="00C63173"/>
    <w:rsid w:val="00C63EB0"/>
    <w:rsid w:val="00C65E92"/>
    <w:rsid w:val="00C80034"/>
    <w:rsid w:val="00C861D3"/>
    <w:rsid w:val="00C92DA1"/>
    <w:rsid w:val="00C96296"/>
    <w:rsid w:val="00CA6711"/>
    <w:rsid w:val="00CB5233"/>
    <w:rsid w:val="00CC4E25"/>
    <w:rsid w:val="00CD55E9"/>
    <w:rsid w:val="00CD74DB"/>
    <w:rsid w:val="00CE1C6D"/>
    <w:rsid w:val="00CE7380"/>
    <w:rsid w:val="00CF1060"/>
    <w:rsid w:val="00CF51AF"/>
    <w:rsid w:val="00CF6349"/>
    <w:rsid w:val="00D1785A"/>
    <w:rsid w:val="00D320E8"/>
    <w:rsid w:val="00D3439F"/>
    <w:rsid w:val="00D36BAE"/>
    <w:rsid w:val="00D52536"/>
    <w:rsid w:val="00D55134"/>
    <w:rsid w:val="00D777F7"/>
    <w:rsid w:val="00D96F9D"/>
    <w:rsid w:val="00DA58AA"/>
    <w:rsid w:val="00DA7734"/>
    <w:rsid w:val="00DB45D3"/>
    <w:rsid w:val="00DB72F8"/>
    <w:rsid w:val="00DD6192"/>
    <w:rsid w:val="00DF654D"/>
    <w:rsid w:val="00DF7649"/>
    <w:rsid w:val="00DF7ACC"/>
    <w:rsid w:val="00E11BA2"/>
    <w:rsid w:val="00E159EB"/>
    <w:rsid w:val="00E3317C"/>
    <w:rsid w:val="00E43E5F"/>
    <w:rsid w:val="00E525AC"/>
    <w:rsid w:val="00E62C97"/>
    <w:rsid w:val="00E64447"/>
    <w:rsid w:val="00E66825"/>
    <w:rsid w:val="00E716ED"/>
    <w:rsid w:val="00E7191C"/>
    <w:rsid w:val="00E778CF"/>
    <w:rsid w:val="00E81346"/>
    <w:rsid w:val="00EA3F23"/>
    <w:rsid w:val="00EB2AC3"/>
    <w:rsid w:val="00EC2035"/>
    <w:rsid w:val="00ED381F"/>
    <w:rsid w:val="00EE6AD5"/>
    <w:rsid w:val="00EF6A29"/>
    <w:rsid w:val="00F06DD0"/>
    <w:rsid w:val="00F35B55"/>
    <w:rsid w:val="00F43DC2"/>
    <w:rsid w:val="00F5062A"/>
    <w:rsid w:val="00F50AAF"/>
    <w:rsid w:val="00F61EBD"/>
    <w:rsid w:val="00F64AF1"/>
    <w:rsid w:val="00F7418D"/>
    <w:rsid w:val="00F869F2"/>
    <w:rsid w:val="00FA5CBA"/>
    <w:rsid w:val="00FA76B7"/>
    <w:rsid w:val="00FA7C00"/>
    <w:rsid w:val="00FB37F8"/>
    <w:rsid w:val="00FE608D"/>
    <w:rsid w:val="00FF02A5"/>
    <w:rsid w:val="00FF77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C7DB975"/>
  <w15:docId w15:val="{1AA70901-5D7B-4DB4-86F5-99770DE7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E2072"/>
    <w:pPr>
      <w:keepLines/>
    </w:pPr>
    <w:rPr>
      <w:rFonts w:ascii="Arial" w:hAnsi="Arial"/>
    </w:rPr>
  </w:style>
  <w:style w:type="paragraph" w:styleId="Heading1">
    <w:name w:val="heading 1"/>
    <w:basedOn w:val="Normal"/>
    <w:next w:val="Normal"/>
    <w:qFormat/>
    <w:rsid w:val="00082181"/>
    <w:pPr>
      <w:numPr>
        <w:numId w:val="1"/>
      </w:numPr>
      <w:tabs>
        <w:tab w:val="clear" w:pos="360"/>
      </w:tabs>
      <w:spacing w:before="360" w:after="120"/>
      <w:ind w:left="510" w:hanging="510"/>
      <w:outlineLvl w:val="0"/>
    </w:pPr>
    <w:rPr>
      <w:rFonts w:cs="Arial"/>
      <w:b/>
      <w:color w:val="808080"/>
      <w:sz w:val="24"/>
      <w:szCs w:val="24"/>
    </w:rPr>
  </w:style>
  <w:style w:type="paragraph" w:styleId="Heading2">
    <w:name w:val="heading 2"/>
    <w:basedOn w:val="Normal"/>
    <w:next w:val="Normal"/>
    <w:qFormat/>
    <w:rsid w:val="00082181"/>
    <w:pPr>
      <w:numPr>
        <w:ilvl w:val="1"/>
        <w:numId w:val="1"/>
      </w:numPr>
      <w:tabs>
        <w:tab w:val="clear" w:pos="1692"/>
      </w:tabs>
      <w:spacing w:before="240" w:after="120" w:line="320" w:lineRule="atLeast"/>
      <w:ind w:left="624" w:hanging="624"/>
      <w:outlineLvl w:val="1"/>
    </w:pPr>
    <w:rPr>
      <w:rFonts w:cs="Arial"/>
      <w:b/>
      <w:color w:val="808080"/>
      <w:sz w:val="24"/>
      <w:szCs w:val="24"/>
    </w:rPr>
  </w:style>
  <w:style w:type="paragraph" w:styleId="Heading3">
    <w:name w:val="heading 3"/>
    <w:basedOn w:val="Heading2"/>
    <w:next w:val="Normal"/>
    <w:qFormat/>
    <w:rsid w:val="00082181"/>
    <w:pPr>
      <w:numPr>
        <w:ilvl w:val="2"/>
      </w:numPr>
      <w:tabs>
        <w:tab w:val="clear" w:pos="1224"/>
      </w:tabs>
      <w:spacing w:line="240" w:lineRule="auto"/>
      <w:ind w:left="737" w:hanging="737"/>
      <w:outlineLvl w:val="2"/>
    </w:pPr>
  </w:style>
  <w:style w:type="paragraph" w:styleId="Heading4">
    <w:name w:val="heading 4"/>
    <w:basedOn w:val="Heading3"/>
    <w:next w:val="Normal"/>
    <w:qFormat/>
    <w:rsid w:val="00082181"/>
    <w:pPr>
      <w:numPr>
        <w:ilvl w:val="3"/>
      </w:numPr>
      <w:tabs>
        <w:tab w:val="clear" w:pos="1728"/>
      </w:tabs>
      <w:ind w:left="851" w:hanging="851"/>
      <w:outlineLvl w:val="3"/>
    </w:pPr>
  </w:style>
  <w:style w:type="paragraph" w:styleId="Heading6">
    <w:name w:val="heading 6"/>
    <w:basedOn w:val="Normal"/>
    <w:next w:val="Normal"/>
    <w:link w:val="Heading6Char"/>
    <w:qFormat/>
    <w:rsid w:val="00BE613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0B09"/>
    <w:pPr>
      <w:tabs>
        <w:tab w:val="center" w:pos="4536"/>
        <w:tab w:val="right" w:pos="9072"/>
      </w:tabs>
    </w:pPr>
  </w:style>
  <w:style w:type="paragraph" w:styleId="Footer">
    <w:name w:val="footer"/>
    <w:basedOn w:val="Normal"/>
    <w:rsid w:val="005F0B09"/>
    <w:pPr>
      <w:tabs>
        <w:tab w:val="center" w:pos="4536"/>
        <w:tab w:val="right" w:pos="9072"/>
      </w:tabs>
    </w:pPr>
  </w:style>
  <w:style w:type="table" w:styleId="TableGrid">
    <w:name w:val="Table Grid"/>
    <w:basedOn w:val="TableNormal"/>
    <w:rsid w:val="005F0B09"/>
    <w:pPr>
      <w:keepLines/>
      <w:spacing w:line="3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E2072"/>
    <w:pPr>
      <w:keepLines w:val="0"/>
      <w:spacing w:line="288" w:lineRule="auto"/>
      <w:jc w:val="both"/>
    </w:pPr>
    <w:rPr>
      <w:sz w:val="18"/>
      <w:lang w:eastAsia="de-DE"/>
    </w:rPr>
  </w:style>
  <w:style w:type="paragraph" w:styleId="BodyText">
    <w:name w:val="Body Text"/>
    <w:basedOn w:val="Normal"/>
    <w:rsid w:val="009E2072"/>
    <w:pPr>
      <w:spacing w:after="120"/>
    </w:pPr>
  </w:style>
  <w:style w:type="paragraph" w:styleId="TOC1">
    <w:name w:val="toc 1"/>
    <w:basedOn w:val="Normal"/>
    <w:next w:val="Normal"/>
    <w:autoRedefine/>
    <w:uiPriority w:val="39"/>
    <w:rsid w:val="000F15E3"/>
    <w:pPr>
      <w:tabs>
        <w:tab w:val="left" w:pos="720"/>
        <w:tab w:val="right" w:leader="dot" w:pos="10196"/>
      </w:tabs>
    </w:pPr>
  </w:style>
  <w:style w:type="paragraph" w:styleId="TOC2">
    <w:name w:val="toc 2"/>
    <w:basedOn w:val="Normal"/>
    <w:next w:val="Normal"/>
    <w:autoRedefine/>
    <w:uiPriority w:val="39"/>
    <w:rsid w:val="000F15E3"/>
    <w:pPr>
      <w:tabs>
        <w:tab w:val="left" w:pos="720"/>
        <w:tab w:val="right" w:leader="dot" w:pos="10196"/>
      </w:tabs>
    </w:pPr>
  </w:style>
  <w:style w:type="paragraph" w:styleId="TOC3">
    <w:name w:val="toc 3"/>
    <w:basedOn w:val="Normal"/>
    <w:next w:val="Normal"/>
    <w:autoRedefine/>
    <w:uiPriority w:val="39"/>
    <w:rsid w:val="00DF654D"/>
    <w:pPr>
      <w:tabs>
        <w:tab w:val="left" w:pos="720"/>
        <w:tab w:val="right" w:leader="dot" w:pos="10196"/>
      </w:tabs>
    </w:pPr>
  </w:style>
  <w:style w:type="character" w:styleId="Hyperlink">
    <w:name w:val="Hyperlink"/>
    <w:basedOn w:val="DefaultParagraphFont"/>
    <w:rsid w:val="00DB45D3"/>
    <w:rPr>
      <w:color w:val="0000FF"/>
      <w:u w:val="single"/>
    </w:rPr>
  </w:style>
  <w:style w:type="paragraph" w:styleId="BalloonText">
    <w:name w:val="Balloon Text"/>
    <w:basedOn w:val="Normal"/>
    <w:semiHidden/>
    <w:rsid w:val="00CD74DB"/>
    <w:rPr>
      <w:rFonts w:ascii="Tahoma" w:hAnsi="Tahoma" w:cs="Tahoma"/>
      <w:sz w:val="16"/>
      <w:szCs w:val="16"/>
    </w:rPr>
  </w:style>
  <w:style w:type="paragraph" w:customStyle="1" w:styleId="Formatvorlage1">
    <w:name w:val="Formatvorlage1"/>
    <w:basedOn w:val="Heading4"/>
    <w:rsid w:val="008D3770"/>
  </w:style>
  <w:style w:type="paragraph" w:styleId="TOC4">
    <w:name w:val="toc 4"/>
    <w:basedOn w:val="Normal"/>
    <w:next w:val="Normal"/>
    <w:autoRedefine/>
    <w:uiPriority w:val="39"/>
    <w:rsid w:val="000F15E3"/>
    <w:pPr>
      <w:tabs>
        <w:tab w:val="left" w:pos="720"/>
        <w:tab w:val="right" w:leader="dot" w:pos="10196"/>
      </w:tabs>
    </w:pPr>
  </w:style>
  <w:style w:type="character" w:customStyle="1" w:styleId="Heading6Char">
    <w:name w:val="Heading 6 Char"/>
    <w:basedOn w:val="DefaultParagraphFont"/>
    <w:link w:val="Heading6"/>
    <w:semiHidden/>
    <w:rsid w:val="00BE6138"/>
    <w:rPr>
      <w:rFonts w:ascii="Calibri" w:eastAsia="Times New Roman" w:hAnsi="Calibri" w:cs="Times New Roman"/>
      <w:b/>
      <w:bCs/>
      <w:sz w:val="22"/>
      <w:szCs w:val="22"/>
    </w:rPr>
  </w:style>
  <w:style w:type="paragraph" w:styleId="Title">
    <w:name w:val="Title"/>
    <w:basedOn w:val="Normal"/>
    <w:next w:val="Normal"/>
    <w:link w:val="TitleChar"/>
    <w:qFormat/>
    <w:rsid w:val="002E10D7"/>
    <w:pPr>
      <w:tabs>
        <w:tab w:val="left" w:pos="720"/>
        <w:tab w:val="left" w:pos="1260"/>
      </w:tabs>
      <w:spacing w:line="320" w:lineRule="atLeast"/>
      <w:ind w:right="278"/>
      <w:jc w:val="center"/>
    </w:pPr>
    <w:rPr>
      <w:rFonts w:cs="Arial"/>
      <w:b/>
      <w:color w:val="808080"/>
      <w:sz w:val="32"/>
      <w:szCs w:val="32"/>
    </w:rPr>
  </w:style>
  <w:style w:type="character" w:customStyle="1" w:styleId="TitleChar">
    <w:name w:val="Title Char"/>
    <w:basedOn w:val="DefaultParagraphFont"/>
    <w:link w:val="Title"/>
    <w:rsid w:val="002E10D7"/>
    <w:rPr>
      <w:rFonts w:ascii="Arial" w:hAnsi="Arial" w:cs="Arial"/>
      <w:b/>
      <w:color w:val="808080"/>
      <w:sz w:val="32"/>
      <w:szCs w:val="32"/>
    </w:rPr>
  </w:style>
  <w:style w:type="paragraph" w:styleId="BodyTextIndent">
    <w:name w:val="Body Text Indent"/>
    <w:basedOn w:val="Normal"/>
    <w:link w:val="BodyTextIndentChar"/>
    <w:rsid w:val="00A479FA"/>
    <w:pPr>
      <w:spacing w:after="120"/>
      <w:ind w:left="283"/>
    </w:pPr>
  </w:style>
  <w:style w:type="character" w:customStyle="1" w:styleId="BodyTextIndentChar">
    <w:name w:val="Body Text Indent Char"/>
    <w:basedOn w:val="DefaultParagraphFont"/>
    <w:link w:val="BodyTextIndent"/>
    <w:rsid w:val="00A479FA"/>
    <w:rPr>
      <w:rFonts w:ascii="Arial" w:hAnsi="Arial"/>
    </w:rPr>
  </w:style>
  <w:style w:type="paragraph" w:styleId="BodyTextIndent2">
    <w:name w:val="Body Text Indent 2"/>
    <w:basedOn w:val="Normal"/>
    <w:link w:val="BodyTextIndent2Char"/>
    <w:rsid w:val="00A479FA"/>
    <w:pPr>
      <w:spacing w:after="120" w:line="480" w:lineRule="auto"/>
      <w:ind w:left="283"/>
    </w:pPr>
  </w:style>
  <w:style w:type="character" w:customStyle="1" w:styleId="BodyTextIndent2Char">
    <w:name w:val="Body Text Indent 2 Char"/>
    <w:basedOn w:val="DefaultParagraphFont"/>
    <w:link w:val="BodyTextIndent2"/>
    <w:rsid w:val="00A479FA"/>
    <w:rPr>
      <w:rFonts w:ascii="Arial" w:hAnsi="Arial"/>
    </w:rPr>
  </w:style>
  <w:style w:type="paragraph" w:styleId="BodyTextIndent3">
    <w:name w:val="Body Text Indent 3"/>
    <w:basedOn w:val="Normal"/>
    <w:link w:val="BodyTextIndent3Char"/>
    <w:rsid w:val="00A479FA"/>
    <w:pPr>
      <w:spacing w:after="120"/>
      <w:ind w:left="283"/>
    </w:pPr>
    <w:rPr>
      <w:sz w:val="16"/>
      <w:szCs w:val="16"/>
    </w:rPr>
  </w:style>
  <w:style w:type="character" w:customStyle="1" w:styleId="BodyTextIndent3Char">
    <w:name w:val="Body Text Indent 3 Char"/>
    <w:basedOn w:val="DefaultParagraphFont"/>
    <w:link w:val="BodyTextIndent3"/>
    <w:rsid w:val="00A479FA"/>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gsgroup.at/de-DE/Terms-and-Condition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Beschreibung xmlns="d0dc6f7c-5a2b-488a-ae8b-c9c1fed73e8d">Bei Paragraph 5 Punkt 6.2. wurde auf Punkt 3 referenziert. Nun korrekte Referenzierung auf Paragraph 5 Punkt 5. </Beschreibung>
    <Modellierer xmlns="d0dc6f7c-5a2b-488a-ae8b-c9c1fed73e8d">Aurel Panagl</Modellierer>
    <Freigabe_x0020_Von xmlns="d0dc6f7c-5a2b-488a-ae8b-c9c1fed73e8d">Martin Hansi</Freigabe_x0020_Von>
    <Date_x0020_of_x0020_Approval xmlns="d0dc6f7c-5a2b-488a-ae8b-c9c1fed73e8d">2016-10-20T07:43:33+00:00</Date_x0020_of_x0020_Approval>
    <Fachbereich_x0020_Kommentar xmlns="d0dc6f7c-5a2b-488a-ae8b-c9c1fed73e8d" xsi:nil="true"/>
    <Fachbereich_x0028_e_x0029_ xmlns="d0dc6f7c-5a2b-488a-ae8b-c9c1fed73e8d">AFL-KBS710 (Bio)</Fachbereich_x0028_e_x0029_>
    <Freigabe xmlns="d0dc6f7c-5a2b-488a-ae8b-c9c1fed73e8d">true</Freigab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CBF82F3ED9AD458905A79546DA6625" ma:contentTypeVersion="14" ma:contentTypeDescription="Create a new document." ma:contentTypeScope="" ma:versionID="95666ba550421ffbf363116a966e82d8">
  <xsd:schema xmlns:xsd="http://www.w3.org/2001/XMLSchema" xmlns:xs="http://www.w3.org/2001/XMLSchema" xmlns:p="http://schemas.microsoft.com/office/2006/metadata/properties" xmlns:ns2="d0dc6f7c-5a2b-488a-ae8b-c9c1fed73e8d" targetNamespace="http://schemas.microsoft.com/office/2006/metadata/properties" ma:root="true" ma:fieldsID="292819dcd413ec8dcb66988f475f668b" ns2:_="">
    <xsd:import namespace="d0dc6f7c-5a2b-488a-ae8b-c9c1fed73e8d"/>
    <xsd:element name="properties">
      <xsd:complexType>
        <xsd:sequence>
          <xsd:element name="documentManagement">
            <xsd:complexType>
              <xsd:all>
                <xsd:element ref="ns2:Fachbereich_x0028_e_x0029_"/>
                <xsd:element ref="ns2:Beschreibung" minOccurs="0"/>
                <xsd:element ref="ns2:Modellierer" minOccurs="0"/>
                <xsd:element ref="ns2:Fachbereich_x0020_Kommentar" minOccurs="0"/>
                <xsd:element ref="ns2:Freigabe_x0020_Von" minOccurs="0"/>
                <xsd:element ref="ns2:Freigabe" minOccurs="0"/>
                <xsd:element ref="ns2:Date_x0020_of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c6f7c-5a2b-488a-ae8b-c9c1fed73e8d" elementFormDefault="qualified">
    <xsd:import namespace="http://schemas.microsoft.com/office/2006/documentManagement/types"/>
    <xsd:import namespace="http://schemas.microsoft.com/office/infopath/2007/PartnerControls"/>
    <xsd:element name="Fachbereich_x0028_e_x0029_" ma:index="2" ma:displayName="Fachbereich" ma:format="Dropdown" ma:internalName="Fachbereich_x0028_e_x0029_">
      <xsd:simpleType>
        <xsd:restriction base="dms:Choice">
          <xsd:enumeration value="Agri"/>
          <xsd:enumeration value="Transportation"/>
          <xsd:enumeration value="CTS"/>
          <xsd:enumeration value="CTS-KBS710 (Bio)"/>
          <xsd:enumeration value="CTS-KBS258 (Fleisch)"/>
          <xsd:enumeration value="INDIV"/>
          <xsd:enumeration value="SSC"/>
          <xsd:enumeration value="OGC"/>
          <xsd:enumeration value="OGC-DTC"/>
          <xsd:enumeration value="OGC-Lab"/>
          <xsd:enumeration value="OGC-PTO"/>
          <xsd:enumeration value="OGC-KBS321"/>
          <xsd:enumeration value="SGS-Admin"/>
          <xsd:enumeration value="SGS-Finance"/>
          <xsd:enumeration value="SGS-HR"/>
          <xsd:enumeration value="SGS-HSEQ"/>
          <xsd:enumeration value="SGS-IT"/>
          <xsd:enumeration value="Auto"/>
        </xsd:restriction>
      </xsd:simpleType>
    </xsd:element>
    <xsd:element name="Beschreibung" ma:index="3" nillable="true" ma:displayName="Beschreibung" ma:internalName="Beschreibung">
      <xsd:simpleType>
        <xsd:restriction base="dms:Note">
          <xsd:maxLength value="255"/>
        </xsd:restriction>
      </xsd:simpleType>
    </xsd:element>
    <xsd:element name="Modellierer" ma:index="4" nillable="true" ma:displayName="Modellierer" ma:internalName="Modellierer">
      <xsd:simpleType>
        <xsd:restriction base="dms:Text">
          <xsd:maxLength value="255"/>
        </xsd:restriction>
      </xsd:simpleType>
    </xsd:element>
    <xsd:element name="Fachbereich_x0020_Kommentar" ma:index="5" nillable="true" ma:displayName="Fachbereich Kommentar" ma:internalName="Fachbereich_x0020_Kommentar">
      <xsd:simpleType>
        <xsd:restriction base="dms:Note">
          <xsd:maxLength value="255"/>
        </xsd:restriction>
      </xsd:simpleType>
    </xsd:element>
    <xsd:element name="Freigabe_x0020_Von" ma:index="6" nillable="true" ma:displayName="Freigabe Von" ma:internalName="Freigabe_x0020_Von">
      <xsd:simpleType>
        <xsd:restriction base="dms:Text">
          <xsd:maxLength value="255"/>
        </xsd:restriction>
      </xsd:simpleType>
    </xsd:element>
    <xsd:element name="Freigabe" ma:index="7" nillable="true" ma:displayName="Freigabe" ma:default="0" ma:internalName="Freigabe">
      <xsd:simpleType>
        <xsd:restriction base="dms:Boolean"/>
      </xsd:simpleType>
    </xsd:element>
    <xsd:element name="Date_x0020_of_x0020_Approval" ma:index="8" nillable="true" ma:displayName="Freigabedatum" ma:format="DateOnly" ma:internalName="Date_x0020_of_x0020_Approv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30678-9921-4A37-8866-93A80D4CC114}">
  <ds:schemaRefs>
    <ds:schemaRef ds:uri="http://schemas.microsoft.com/office/infopath/2007/PartnerControls"/>
    <ds:schemaRef ds:uri="http://purl.org/dc/elements/1.1/"/>
    <ds:schemaRef ds:uri="http://schemas.microsoft.com/office/2006/documentManagement/types"/>
    <ds:schemaRef ds:uri="d0dc6f7c-5a2b-488a-ae8b-c9c1fed73e8d"/>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6897EA7C-E23B-43EA-A0D6-997DFA2E2120}">
  <ds:schemaRefs>
    <ds:schemaRef ds:uri="http://schemas.microsoft.com/sharepoint/v3/contenttype/forms"/>
  </ds:schemaRefs>
</ds:datastoreItem>
</file>

<file path=customXml/itemProps3.xml><?xml version="1.0" encoding="utf-8"?>
<ds:datastoreItem xmlns:ds="http://schemas.openxmlformats.org/officeDocument/2006/customXml" ds:itemID="{E2FC3735-3A0B-4FBA-9504-7DA6388AC515}">
  <ds:schemaRefs>
    <ds:schemaRef ds:uri="http://schemas.microsoft.com/office/2006/metadata/longProperties"/>
  </ds:schemaRefs>
</ds:datastoreItem>
</file>

<file path=customXml/itemProps4.xml><?xml version="1.0" encoding="utf-8"?>
<ds:datastoreItem xmlns:ds="http://schemas.openxmlformats.org/officeDocument/2006/customXml" ds:itemID="{322F8661-EF56-4602-B3A5-114A21E4E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c6f7c-5a2b-488a-ae8b-c9c1fed73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2556</Words>
  <Characters>16107</Characters>
  <Application>Microsoft Office Word</Application>
  <DocSecurity>4</DocSecurity>
  <Lines>134</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Zertifizierungsvereinbarung Bio Verarbeitungsbetriebe_VA_BIO.docx</vt:lpstr>
      <vt:lpstr>Zertifizierungsvereinbarung Bio Verarbeitungsbetriebe_VA_BIO.docx</vt:lpstr>
    </vt:vector>
  </TitlesOfParts>
  <Company>SGS</Company>
  <LinksUpToDate>false</LinksUpToDate>
  <CharactersWithSpaces>18626</CharactersWithSpaces>
  <SharedDoc>false</SharedDoc>
  <HLinks>
    <vt:vector size="60" baseType="variant">
      <vt:variant>
        <vt:i4>1376316</vt:i4>
      </vt:variant>
      <vt:variant>
        <vt:i4>56</vt:i4>
      </vt:variant>
      <vt:variant>
        <vt:i4>0</vt:i4>
      </vt:variant>
      <vt:variant>
        <vt:i4>5</vt:i4>
      </vt:variant>
      <vt:variant>
        <vt:lpwstr/>
      </vt:variant>
      <vt:variant>
        <vt:lpwstr>_Toc420411952</vt:lpwstr>
      </vt:variant>
      <vt:variant>
        <vt:i4>1376316</vt:i4>
      </vt:variant>
      <vt:variant>
        <vt:i4>50</vt:i4>
      </vt:variant>
      <vt:variant>
        <vt:i4>0</vt:i4>
      </vt:variant>
      <vt:variant>
        <vt:i4>5</vt:i4>
      </vt:variant>
      <vt:variant>
        <vt:lpwstr/>
      </vt:variant>
      <vt:variant>
        <vt:lpwstr>_Toc420411951</vt:lpwstr>
      </vt:variant>
      <vt:variant>
        <vt:i4>1376316</vt:i4>
      </vt:variant>
      <vt:variant>
        <vt:i4>44</vt:i4>
      </vt:variant>
      <vt:variant>
        <vt:i4>0</vt:i4>
      </vt:variant>
      <vt:variant>
        <vt:i4>5</vt:i4>
      </vt:variant>
      <vt:variant>
        <vt:lpwstr/>
      </vt:variant>
      <vt:variant>
        <vt:lpwstr>_Toc420411950</vt:lpwstr>
      </vt:variant>
      <vt:variant>
        <vt:i4>1310780</vt:i4>
      </vt:variant>
      <vt:variant>
        <vt:i4>38</vt:i4>
      </vt:variant>
      <vt:variant>
        <vt:i4>0</vt:i4>
      </vt:variant>
      <vt:variant>
        <vt:i4>5</vt:i4>
      </vt:variant>
      <vt:variant>
        <vt:lpwstr/>
      </vt:variant>
      <vt:variant>
        <vt:lpwstr>_Toc420411949</vt:lpwstr>
      </vt:variant>
      <vt:variant>
        <vt:i4>1310780</vt:i4>
      </vt:variant>
      <vt:variant>
        <vt:i4>32</vt:i4>
      </vt:variant>
      <vt:variant>
        <vt:i4>0</vt:i4>
      </vt:variant>
      <vt:variant>
        <vt:i4>5</vt:i4>
      </vt:variant>
      <vt:variant>
        <vt:lpwstr/>
      </vt:variant>
      <vt:variant>
        <vt:lpwstr>_Toc420411948</vt:lpwstr>
      </vt:variant>
      <vt:variant>
        <vt:i4>1310780</vt:i4>
      </vt:variant>
      <vt:variant>
        <vt:i4>26</vt:i4>
      </vt:variant>
      <vt:variant>
        <vt:i4>0</vt:i4>
      </vt:variant>
      <vt:variant>
        <vt:i4>5</vt:i4>
      </vt:variant>
      <vt:variant>
        <vt:lpwstr/>
      </vt:variant>
      <vt:variant>
        <vt:lpwstr>_Toc420411947</vt:lpwstr>
      </vt:variant>
      <vt:variant>
        <vt:i4>1310780</vt:i4>
      </vt:variant>
      <vt:variant>
        <vt:i4>20</vt:i4>
      </vt:variant>
      <vt:variant>
        <vt:i4>0</vt:i4>
      </vt:variant>
      <vt:variant>
        <vt:i4>5</vt:i4>
      </vt:variant>
      <vt:variant>
        <vt:lpwstr/>
      </vt:variant>
      <vt:variant>
        <vt:lpwstr>_Toc420411946</vt:lpwstr>
      </vt:variant>
      <vt:variant>
        <vt:i4>1310780</vt:i4>
      </vt:variant>
      <vt:variant>
        <vt:i4>14</vt:i4>
      </vt:variant>
      <vt:variant>
        <vt:i4>0</vt:i4>
      </vt:variant>
      <vt:variant>
        <vt:i4>5</vt:i4>
      </vt:variant>
      <vt:variant>
        <vt:lpwstr/>
      </vt:variant>
      <vt:variant>
        <vt:lpwstr>_Toc420411945</vt:lpwstr>
      </vt:variant>
      <vt:variant>
        <vt:i4>1310780</vt:i4>
      </vt:variant>
      <vt:variant>
        <vt:i4>8</vt:i4>
      </vt:variant>
      <vt:variant>
        <vt:i4>0</vt:i4>
      </vt:variant>
      <vt:variant>
        <vt:i4>5</vt:i4>
      </vt:variant>
      <vt:variant>
        <vt:lpwstr/>
      </vt:variant>
      <vt:variant>
        <vt:lpwstr>_Toc420411944</vt:lpwstr>
      </vt:variant>
      <vt:variant>
        <vt:i4>1310780</vt:i4>
      </vt:variant>
      <vt:variant>
        <vt:i4>2</vt:i4>
      </vt:variant>
      <vt:variant>
        <vt:i4>0</vt:i4>
      </vt:variant>
      <vt:variant>
        <vt:i4>5</vt:i4>
      </vt:variant>
      <vt:variant>
        <vt:lpwstr/>
      </vt:variant>
      <vt:variant>
        <vt:lpwstr>_Toc420411943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Zertifizierungsvereinbarung Bio Verarbeitungsbetriebe_VA_BIO.docx</dc:title>
  <dc:creator>Robert Köhle</dc:creator>
  <cp:lastModifiedBy>Kende, Wanda (Vienna)</cp:lastModifiedBy>
  <cp:revision>2</cp:revision>
  <cp:lastPrinted>2011-04-20T12:35:00Z</cp:lastPrinted>
  <dcterms:created xsi:type="dcterms:W3CDTF">2016-11-03T09:07:00Z</dcterms:created>
  <dcterms:modified xsi:type="dcterms:W3CDTF">2016-11-03T09:07:00Z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chbereich">
    <vt:lpwstr>SGS-HSEQ</vt:lpwstr>
  </property>
  <property fmtid="{D5CDD505-2E9C-101B-9397-08002B2CF9AE}" pid="3" name="Status">
    <vt:lpwstr>Prüfung</vt:lpwstr>
  </property>
  <property fmtid="{D5CDD505-2E9C-101B-9397-08002B2CF9AE}" pid="4" name="ContentTypeId">
    <vt:lpwstr>0x0101002ECBF82F3ED9AD458905A79546DA6625</vt:lpwstr>
  </property>
</Properties>
</file>